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CF" w:rsidRPr="00700D5F" w:rsidRDefault="00B428CF" w:rsidP="00B428CF">
      <w:pPr>
        <w:jc w:val="center"/>
        <w:rPr>
          <w:kern w:val="2"/>
          <w:sz w:val="27"/>
          <w:szCs w:val="27"/>
        </w:rPr>
      </w:pPr>
      <w:r w:rsidRPr="00700D5F">
        <w:rPr>
          <w:kern w:val="2"/>
          <w:sz w:val="27"/>
          <w:szCs w:val="27"/>
        </w:rPr>
        <w:t>РОССИЙСКАЯ ФЕДЕРАЦИЯ</w:t>
      </w:r>
      <w:r>
        <w:rPr>
          <w:kern w:val="2"/>
          <w:sz w:val="27"/>
          <w:szCs w:val="27"/>
        </w:rPr>
        <w:t xml:space="preserve">                        </w:t>
      </w:r>
    </w:p>
    <w:p w:rsidR="00B428CF" w:rsidRPr="00700D5F" w:rsidRDefault="00B428CF" w:rsidP="00B428CF">
      <w:pPr>
        <w:jc w:val="center"/>
        <w:rPr>
          <w:kern w:val="2"/>
          <w:sz w:val="27"/>
          <w:szCs w:val="27"/>
        </w:rPr>
      </w:pPr>
      <w:r w:rsidRPr="00700D5F">
        <w:rPr>
          <w:kern w:val="2"/>
          <w:sz w:val="27"/>
          <w:szCs w:val="27"/>
        </w:rPr>
        <w:t>РОСТОВСКАЯ ОБЛАСТЬ</w:t>
      </w:r>
    </w:p>
    <w:p w:rsidR="00B428CF" w:rsidRPr="00700D5F" w:rsidRDefault="00B428CF" w:rsidP="00B428CF">
      <w:pPr>
        <w:jc w:val="center"/>
        <w:rPr>
          <w:kern w:val="2"/>
          <w:sz w:val="27"/>
          <w:szCs w:val="27"/>
        </w:rPr>
      </w:pPr>
      <w:r w:rsidRPr="00700D5F">
        <w:rPr>
          <w:kern w:val="2"/>
          <w:sz w:val="27"/>
          <w:szCs w:val="27"/>
        </w:rPr>
        <w:t>МУНИЦИПАЛЬНОЕ ОБРАЗОВАНИЕ</w:t>
      </w:r>
    </w:p>
    <w:p w:rsidR="00B428CF" w:rsidRPr="00924177" w:rsidRDefault="00B428CF" w:rsidP="00B428CF">
      <w:pPr>
        <w:jc w:val="center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«САРКЕЛОВСКОЕ СЕЛЬСКОЕ ПОСЕЛЕНИЕ</w:t>
      </w:r>
      <w:r w:rsidRPr="00700D5F">
        <w:rPr>
          <w:kern w:val="2"/>
          <w:sz w:val="28"/>
          <w:szCs w:val="28"/>
        </w:rPr>
        <w:t>»</w:t>
      </w:r>
    </w:p>
    <w:p w:rsidR="00B428CF" w:rsidRDefault="00B428CF" w:rsidP="00B428CF">
      <w:pPr>
        <w:jc w:val="center"/>
        <w:rPr>
          <w:kern w:val="2"/>
          <w:sz w:val="27"/>
          <w:szCs w:val="27"/>
        </w:rPr>
      </w:pPr>
      <w:r w:rsidRPr="00700D5F">
        <w:rPr>
          <w:kern w:val="2"/>
          <w:sz w:val="27"/>
          <w:szCs w:val="27"/>
        </w:rPr>
        <w:t>АДМИНИСТРАЦИЯ С</w:t>
      </w:r>
      <w:r>
        <w:rPr>
          <w:kern w:val="2"/>
          <w:sz w:val="27"/>
          <w:szCs w:val="27"/>
        </w:rPr>
        <w:t>АРКЕЛОВСКОГО СЕЛЬСКОГО ПОСЕЛЕНИЯ</w:t>
      </w:r>
    </w:p>
    <w:p w:rsidR="00B428CF" w:rsidRDefault="00B428CF" w:rsidP="00B428CF">
      <w:pPr>
        <w:jc w:val="center"/>
        <w:rPr>
          <w:kern w:val="2"/>
          <w:sz w:val="27"/>
          <w:szCs w:val="27"/>
        </w:rPr>
      </w:pPr>
    </w:p>
    <w:p w:rsidR="00B428CF" w:rsidRPr="00700D5F" w:rsidRDefault="00B428CF" w:rsidP="00B428CF">
      <w:pPr>
        <w:jc w:val="center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 xml:space="preserve">   </w:t>
      </w:r>
      <w:r w:rsidRPr="00700D5F">
        <w:rPr>
          <w:kern w:val="2"/>
          <w:sz w:val="27"/>
          <w:szCs w:val="27"/>
        </w:rPr>
        <w:t>ПОСТАНОВЛЕНИЕ</w:t>
      </w:r>
    </w:p>
    <w:p w:rsidR="00B428CF" w:rsidRPr="00700D5F" w:rsidRDefault="00B428CF" w:rsidP="00B428CF">
      <w:pPr>
        <w:jc w:val="center"/>
        <w:rPr>
          <w:kern w:val="2"/>
          <w:sz w:val="27"/>
          <w:szCs w:val="27"/>
        </w:rPr>
      </w:pPr>
    </w:p>
    <w:p w:rsidR="00700345" w:rsidRPr="009354AF" w:rsidRDefault="00700345" w:rsidP="00700345">
      <w:pPr>
        <w:jc w:val="center"/>
        <w:rPr>
          <w:sz w:val="28"/>
          <w:szCs w:val="28"/>
        </w:rPr>
      </w:pPr>
    </w:p>
    <w:p w:rsidR="00700345" w:rsidRPr="009354AF" w:rsidRDefault="00280919" w:rsidP="00700345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</w:t>
      </w:r>
      <w:r w:rsidR="00700345">
        <w:rPr>
          <w:sz w:val="28"/>
          <w:szCs w:val="28"/>
        </w:rPr>
        <w:t>.01.2021</w:t>
      </w:r>
      <w:r>
        <w:rPr>
          <w:sz w:val="28"/>
          <w:szCs w:val="28"/>
        </w:rPr>
        <w:t xml:space="preserve"> г.</w:t>
      </w:r>
      <w:r w:rsidR="00700345" w:rsidRPr="009354AF">
        <w:rPr>
          <w:sz w:val="28"/>
          <w:szCs w:val="28"/>
        </w:rPr>
        <w:t xml:space="preserve">                                              №</w:t>
      </w:r>
      <w:r>
        <w:rPr>
          <w:sz w:val="28"/>
          <w:szCs w:val="28"/>
        </w:rPr>
        <w:t xml:space="preserve">  4</w:t>
      </w:r>
      <w:r w:rsidR="00700345" w:rsidRPr="009354AF">
        <w:rPr>
          <w:sz w:val="28"/>
          <w:szCs w:val="28"/>
        </w:rPr>
        <w:t xml:space="preserve">             </w:t>
      </w:r>
      <w:r w:rsidR="00700345">
        <w:rPr>
          <w:sz w:val="28"/>
          <w:szCs w:val="28"/>
        </w:rPr>
        <w:t xml:space="preserve"> </w:t>
      </w:r>
      <w:r w:rsidR="000E0AF9">
        <w:rPr>
          <w:sz w:val="28"/>
          <w:szCs w:val="28"/>
        </w:rPr>
        <w:t xml:space="preserve">      </w:t>
      </w:r>
      <w:r w:rsidR="00700345" w:rsidRPr="009354AF">
        <w:rPr>
          <w:sz w:val="28"/>
          <w:szCs w:val="28"/>
        </w:rPr>
        <w:t xml:space="preserve">        </w:t>
      </w:r>
      <w:r w:rsidR="00B428CF">
        <w:rPr>
          <w:sz w:val="28"/>
          <w:szCs w:val="28"/>
        </w:rPr>
        <w:t>пос.</w:t>
      </w:r>
      <w:r>
        <w:rPr>
          <w:sz w:val="28"/>
          <w:szCs w:val="28"/>
        </w:rPr>
        <w:t xml:space="preserve">   </w:t>
      </w:r>
      <w:r w:rsidR="00B428CF">
        <w:rPr>
          <w:sz w:val="28"/>
          <w:szCs w:val="28"/>
        </w:rPr>
        <w:t>Саркел</w:t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3C63FF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Об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утверждении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Порядка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C63FF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определения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объема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условия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C63FF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предоставления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из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 w:rsidRPr="00700345">
        <w:rPr>
          <w:rFonts w:eastAsia="Calibri"/>
          <w:bCs/>
          <w:sz w:val="28"/>
          <w:szCs w:val="28"/>
          <w:lang w:eastAsia="en-US"/>
        </w:rPr>
        <w:t>местного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бюджета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субсидий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на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иные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цели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 w:rsidRPr="00700345">
        <w:rPr>
          <w:rFonts w:eastAsia="Calibri"/>
          <w:bCs/>
          <w:sz w:val="28"/>
          <w:szCs w:val="28"/>
          <w:lang w:eastAsia="en-US"/>
        </w:rPr>
        <w:t>муниципальный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автономным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бюджетным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учреждениям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C63FF" w:rsidRPr="00700345" w:rsidRDefault="00B428CF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="009F24BB" w:rsidRPr="00700345">
        <w:rPr>
          <w:rFonts w:eastAsia="Calibri"/>
          <w:bCs/>
          <w:sz w:val="28"/>
          <w:szCs w:val="28"/>
          <w:lang w:eastAsia="en-US"/>
        </w:rPr>
        <w:t>,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в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отношении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которых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70034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чредителя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осуществляет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Администрация</w:t>
      </w:r>
    </w:p>
    <w:p w:rsidR="009F24BB" w:rsidRDefault="00B428CF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:rsidR="00700345" w:rsidRPr="00700345" w:rsidRDefault="00700345" w:rsidP="00700345">
      <w:pPr>
        <w:autoSpaceDE w:val="0"/>
        <w:autoSpaceDN w:val="0"/>
        <w:adjustRightInd w:val="0"/>
        <w:rPr>
          <w:sz w:val="28"/>
          <w:szCs w:val="28"/>
        </w:rPr>
      </w:pPr>
    </w:p>
    <w:p w:rsidR="00700345" w:rsidRDefault="009F24BB" w:rsidP="00700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абзацем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четвертым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статьи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78</w:t>
      </w:r>
      <w:r w:rsidRPr="004A29D9">
        <w:rPr>
          <w:sz w:val="28"/>
          <w:szCs w:val="28"/>
          <w:vertAlign w:val="superscript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кодекса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</w:t>
      </w:r>
      <w:r w:rsidR="00700345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="00700345" w:rsidRPr="009354AF">
        <w:rPr>
          <w:sz w:val="28"/>
          <w:szCs w:val="28"/>
        </w:rPr>
        <w:t xml:space="preserve">Администрация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 w:rsidRPr="009354AF">
        <w:rPr>
          <w:sz w:val="28"/>
          <w:szCs w:val="28"/>
        </w:rPr>
        <w:t xml:space="preserve"> сельского поселения</w:t>
      </w:r>
    </w:p>
    <w:p w:rsidR="00700345" w:rsidRDefault="00700345" w:rsidP="00700345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ПОСТАНОВЛЯЕТ: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 w:rsidR="003C63FF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Утвердить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из</w:t>
      </w:r>
      <w:r w:rsidR="003C63FF">
        <w:rPr>
          <w:rFonts w:eastAsia="Calibri"/>
          <w:sz w:val="28"/>
          <w:szCs w:val="28"/>
          <w:lang w:eastAsia="en-US"/>
        </w:rPr>
        <w:t> </w:t>
      </w:r>
      <w:r w:rsidR="00092A97">
        <w:rPr>
          <w:rFonts w:eastAsia="Calibri"/>
          <w:sz w:val="28"/>
          <w:szCs w:val="28"/>
          <w:lang w:eastAsia="en-US"/>
        </w:rPr>
        <w:t>местного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муниципальным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автономным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3C63FF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4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>
        <w:rPr>
          <w:rFonts w:eastAsia="Calibri"/>
          <w:spacing w:val="-4"/>
          <w:sz w:val="28"/>
          <w:szCs w:val="28"/>
          <w:lang w:eastAsia="en-US"/>
        </w:rPr>
        <w:t xml:space="preserve"> сельского поселения</w:t>
      </w:r>
      <w:r w:rsidRPr="004A29D9">
        <w:rPr>
          <w:rFonts w:eastAsia="Calibri"/>
          <w:spacing w:val="-4"/>
          <w:sz w:val="28"/>
          <w:szCs w:val="28"/>
          <w:lang w:eastAsia="en-US"/>
        </w:rPr>
        <w:t>,</w:t>
      </w:r>
      <w:r w:rsidR="004A29D9" w:rsidRPr="004A29D9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в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отношении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которых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и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согласно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приложению.</w:t>
      </w:r>
    </w:p>
    <w:p w:rsidR="009F24BB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24BB" w:rsidRPr="004A29D9">
        <w:rPr>
          <w:sz w:val="28"/>
          <w:szCs w:val="28"/>
        </w:rPr>
        <w:t>.</w:t>
      </w:r>
      <w:r w:rsidR="003C63FF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Настоящее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постановление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вступает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силу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его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официального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опубликования,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января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2021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г.</w:t>
      </w:r>
    </w:p>
    <w:p w:rsidR="009F24BB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CB539B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возложить на заведующего отделом</w:t>
      </w:r>
      <w:r w:rsidRPr="00CB539B">
        <w:rPr>
          <w:sz w:val="28"/>
          <w:szCs w:val="28"/>
        </w:rPr>
        <w:t xml:space="preserve"> эконо</w:t>
      </w:r>
      <w:r>
        <w:rPr>
          <w:sz w:val="28"/>
          <w:szCs w:val="28"/>
        </w:rPr>
        <w:t>мики и финансов</w:t>
      </w:r>
      <w:r>
        <w:rPr>
          <w:iCs/>
          <w:sz w:val="28"/>
          <w:szCs w:val="28"/>
          <w:lang w:eastAsia="ar-SA"/>
        </w:rPr>
        <w:t>.</w:t>
      </w:r>
      <w:r w:rsidRPr="009354AF">
        <w:rPr>
          <w:kern w:val="2"/>
          <w:sz w:val="28"/>
          <w:szCs w:val="28"/>
        </w:rPr>
        <w:t xml:space="preserve">           </w:t>
      </w:r>
    </w:p>
    <w:p w:rsidR="00092A97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092A97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00345" w:rsidRPr="009354AF" w:rsidRDefault="00700345" w:rsidP="00700345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Глава Администрации </w:t>
      </w:r>
    </w:p>
    <w:p w:rsidR="00700345" w:rsidRPr="009354AF" w:rsidRDefault="00B428CF" w:rsidP="00700345">
      <w:pPr>
        <w:jc w:val="both"/>
        <w:rPr>
          <w:kern w:val="2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 w:rsidRPr="009354AF">
        <w:rPr>
          <w:kern w:val="2"/>
          <w:sz w:val="28"/>
          <w:szCs w:val="28"/>
        </w:rPr>
        <w:t xml:space="preserve"> сельского пос</w:t>
      </w:r>
      <w:r w:rsidR="000E0AF9">
        <w:rPr>
          <w:kern w:val="2"/>
          <w:sz w:val="28"/>
          <w:szCs w:val="28"/>
        </w:rPr>
        <w:t xml:space="preserve">еления                </w:t>
      </w:r>
      <w:r w:rsidR="00700345" w:rsidRPr="009354AF">
        <w:rPr>
          <w:kern w:val="2"/>
          <w:sz w:val="28"/>
          <w:szCs w:val="28"/>
        </w:rPr>
        <w:t xml:space="preserve">      </w:t>
      </w:r>
      <w:r w:rsidR="000E0AF9">
        <w:rPr>
          <w:kern w:val="2"/>
          <w:sz w:val="28"/>
          <w:szCs w:val="28"/>
        </w:rPr>
        <w:t xml:space="preserve">                   </w:t>
      </w:r>
      <w:r>
        <w:rPr>
          <w:kern w:val="2"/>
          <w:sz w:val="28"/>
          <w:szCs w:val="28"/>
        </w:rPr>
        <w:t>А.В.Миненко</w:t>
      </w:r>
    </w:p>
    <w:p w:rsidR="00700345" w:rsidRDefault="00700345" w:rsidP="00700345">
      <w:pPr>
        <w:jc w:val="both"/>
        <w:rPr>
          <w:bCs/>
          <w:kern w:val="2"/>
        </w:rPr>
      </w:pPr>
    </w:p>
    <w:p w:rsidR="00700345" w:rsidRDefault="00700345" w:rsidP="00700345">
      <w:pPr>
        <w:jc w:val="both"/>
        <w:rPr>
          <w:bCs/>
          <w:kern w:val="2"/>
        </w:rPr>
      </w:pPr>
    </w:p>
    <w:p w:rsidR="00092A97" w:rsidRDefault="00092A97" w:rsidP="00700345">
      <w:pPr>
        <w:jc w:val="both"/>
        <w:rPr>
          <w:bCs/>
          <w:kern w:val="2"/>
        </w:rPr>
      </w:pPr>
    </w:p>
    <w:p w:rsidR="00092A97" w:rsidRDefault="00092A97" w:rsidP="00700345">
      <w:pPr>
        <w:jc w:val="both"/>
        <w:rPr>
          <w:bCs/>
          <w:kern w:val="2"/>
        </w:rPr>
      </w:pPr>
    </w:p>
    <w:p w:rsidR="00700345" w:rsidRDefault="00700345" w:rsidP="00700345">
      <w:pPr>
        <w:jc w:val="both"/>
        <w:rPr>
          <w:bCs/>
          <w:kern w:val="2"/>
        </w:rPr>
      </w:pPr>
    </w:p>
    <w:p w:rsidR="00700345" w:rsidRPr="00772249" w:rsidRDefault="00700345" w:rsidP="00700345">
      <w:pPr>
        <w:jc w:val="both"/>
        <w:rPr>
          <w:kern w:val="2"/>
          <w:position w:val="-6"/>
        </w:rPr>
      </w:pPr>
      <w:r w:rsidRPr="00772249">
        <w:rPr>
          <w:bCs/>
          <w:kern w:val="2"/>
        </w:rPr>
        <w:t xml:space="preserve"> </w:t>
      </w:r>
      <w:r>
        <w:rPr>
          <w:kern w:val="2"/>
          <w:position w:val="-6"/>
        </w:rPr>
        <w:t>П</w:t>
      </w:r>
      <w:r w:rsidRPr="00772249">
        <w:rPr>
          <w:kern w:val="2"/>
          <w:position w:val="-6"/>
        </w:rPr>
        <w:t>остановление вносит</w:t>
      </w:r>
    </w:p>
    <w:p w:rsidR="00700345" w:rsidRPr="00772249" w:rsidRDefault="00700345" w:rsidP="00700345">
      <w:pPr>
        <w:jc w:val="both"/>
        <w:rPr>
          <w:kern w:val="2"/>
          <w:position w:val="-6"/>
        </w:rPr>
      </w:pPr>
      <w:r w:rsidRPr="00772249">
        <w:rPr>
          <w:kern w:val="2"/>
          <w:position w:val="-6"/>
        </w:rPr>
        <w:t xml:space="preserve"> отдел экономики и финансов</w:t>
      </w:r>
    </w:p>
    <w:p w:rsidR="00700345" w:rsidRPr="00691718" w:rsidRDefault="00700345" w:rsidP="00700345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691718">
        <w:rPr>
          <w:kern w:val="2"/>
          <w:sz w:val="28"/>
          <w:szCs w:val="28"/>
        </w:rPr>
        <w:t>Приложение</w:t>
      </w:r>
    </w:p>
    <w:p w:rsidR="00700345" w:rsidRPr="00691718" w:rsidRDefault="00700345" w:rsidP="000E0AF9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 w:rsidR="000E0AF9">
        <w:rPr>
          <w:kern w:val="2"/>
          <w:sz w:val="28"/>
          <w:szCs w:val="28"/>
        </w:rPr>
        <w:t xml:space="preserve">Администрации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0E0AF9">
        <w:rPr>
          <w:kern w:val="2"/>
          <w:sz w:val="28"/>
          <w:szCs w:val="28"/>
        </w:rPr>
        <w:t xml:space="preserve"> сельского  </w:t>
      </w:r>
      <w:r w:rsidRPr="009354AF">
        <w:rPr>
          <w:kern w:val="2"/>
          <w:sz w:val="28"/>
          <w:szCs w:val="28"/>
        </w:rPr>
        <w:t>поселения</w:t>
      </w:r>
    </w:p>
    <w:p w:rsidR="00700345" w:rsidRDefault="00700345" w:rsidP="00700345">
      <w:pPr>
        <w:ind w:left="6237"/>
        <w:jc w:val="center"/>
        <w:rPr>
          <w:sz w:val="28"/>
        </w:rPr>
      </w:pPr>
      <w:r w:rsidRPr="00691718">
        <w:rPr>
          <w:sz w:val="28"/>
        </w:rPr>
        <w:t>от</w:t>
      </w:r>
      <w:r>
        <w:rPr>
          <w:sz w:val="28"/>
        </w:rPr>
        <w:t xml:space="preserve"> </w:t>
      </w:r>
      <w:r w:rsidR="00280919">
        <w:rPr>
          <w:sz w:val="28"/>
        </w:rPr>
        <w:t>20</w:t>
      </w:r>
      <w:r>
        <w:rPr>
          <w:sz w:val="28"/>
        </w:rPr>
        <w:t>.01.2021 №</w:t>
      </w:r>
      <w:r w:rsidR="00280919">
        <w:rPr>
          <w:sz w:val="28"/>
        </w:rPr>
        <w:t xml:space="preserve"> 4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ПОРЯДОК</w:t>
      </w:r>
    </w:p>
    <w:p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</w:p>
    <w:p w:rsidR="0084516B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из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местного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муниципальным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84516B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автономным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84516B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84516B" w:rsidRDefault="009F24BB" w:rsidP="006456E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4A29D9">
        <w:rPr>
          <w:rFonts w:eastAsia="Calibri"/>
          <w:bCs/>
          <w:sz w:val="28"/>
          <w:szCs w:val="28"/>
          <w:lang w:eastAsia="en-US"/>
        </w:rPr>
        <w:t>в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отношении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которых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Общие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положения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1.1.</w:t>
      </w:r>
      <w:r w:rsidR="0084516B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Настоящий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устанавливает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правила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84516B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из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местного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84516B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соответствии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абзацем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вторым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пункта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1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статьи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78</w:t>
      </w:r>
      <w:r w:rsidRPr="004A29D9">
        <w:rPr>
          <w:rFonts w:eastAsia="Calibri"/>
          <w:sz w:val="28"/>
          <w:szCs w:val="28"/>
          <w:vertAlign w:val="superscript"/>
          <w:lang w:eastAsia="en-US"/>
        </w:rPr>
        <w:t>1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кодекса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Российской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Федерации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муниципальным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автономным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в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отношении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которых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и</w:t>
      </w:r>
      <w:r w:rsidR="0084516B">
        <w:rPr>
          <w:rFonts w:eastAsia="Calibri"/>
          <w:bCs/>
          <w:sz w:val="28"/>
          <w:szCs w:val="28"/>
          <w:lang w:eastAsia="en-US"/>
        </w:rPr>
        <w:t> </w:t>
      </w:r>
      <w:r w:rsidRPr="004A29D9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(далее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соответственно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–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Администрация</w:t>
      </w:r>
      <w:r w:rsidRPr="004A29D9">
        <w:rPr>
          <w:rFonts w:eastAsia="Calibri"/>
          <w:sz w:val="28"/>
          <w:szCs w:val="28"/>
          <w:lang w:eastAsia="en-US"/>
        </w:rPr>
        <w:t>).</w:t>
      </w:r>
    </w:p>
    <w:p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1.2.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пределах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лимитов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="00092A97" w:rsidRPr="003F40A5">
        <w:rPr>
          <w:sz w:val="28"/>
          <w:szCs w:val="28"/>
        </w:rPr>
        <w:t>обязательств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цели,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указанные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пункте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1.3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настоящего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раздела.</w:t>
      </w:r>
    </w:p>
    <w:p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>1.3.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Субсидии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предоставляются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следующие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цели:</w:t>
      </w:r>
    </w:p>
    <w:p w:rsidR="003F40A5" w:rsidRP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1.3.1. Финансовое обеспечение на временное трудоустройство несовершеннолетних граждан, в возрасте от 14 до 18 лет в свободное от учебы время в рамках реализации </w:t>
      </w:r>
      <w:r>
        <w:rPr>
          <w:sz w:val="28"/>
          <w:szCs w:val="28"/>
        </w:rPr>
        <w:t>муниципальной</w:t>
      </w:r>
      <w:r w:rsidRPr="003F40A5">
        <w:rPr>
          <w:sz w:val="28"/>
          <w:szCs w:val="28"/>
        </w:rPr>
        <w:t xml:space="preserve"> программы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Pr="003F40A5">
        <w:rPr>
          <w:sz w:val="28"/>
          <w:szCs w:val="28"/>
        </w:rPr>
        <w:t xml:space="preserve"> «Развитие культуры и туризма».</w:t>
      </w:r>
    </w:p>
    <w:p w:rsid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Размер субсидии определяется исходя из плановой численности </w:t>
      </w:r>
      <w:r>
        <w:rPr>
          <w:sz w:val="28"/>
          <w:szCs w:val="28"/>
        </w:rPr>
        <w:t>несовершеннолетних</w:t>
      </w:r>
      <w:r w:rsidRPr="003F40A5">
        <w:rPr>
          <w:sz w:val="28"/>
          <w:szCs w:val="28"/>
        </w:rPr>
        <w:t>, в возрасте от 14 до 18 лет</w:t>
      </w:r>
      <w:r>
        <w:rPr>
          <w:sz w:val="28"/>
          <w:szCs w:val="28"/>
        </w:rPr>
        <w:t>,</w:t>
      </w:r>
      <w:r w:rsidRPr="003F4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планируемых к направлению из Центра занятости Цимлянского района для 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3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lastRenderedPageBreak/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4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5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перечня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дефектной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ведомости,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6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i/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:rsidR="003F40A5" w:rsidRPr="004A29D9" w:rsidRDefault="003F40A5" w:rsidP="003F40A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7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текущего</w:t>
      </w:r>
      <w:r w:rsidRPr="004A29D9">
        <w:rPr>
          <w:sz w:val="28"/>
          <w:szCs w:val="28"/>
        </w:rPr>
        <w:t xml:space="preserve"> ремонта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3F40A5" w:rsidRPr="004A29D9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8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инвентаря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9</w:t>
      </w:r>
      <w:r w:rsidRPr="004A29D9">
        <w:rPr>
          <w:sz w:val="28"/>
          <w:szCs w:val="28"/>
        </w:rPr>
        <w:t>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выполнения</w:t>
      </w:r>
      <w:r w:rsidR="004A29D9" w:rsidRPr="004A29D9">
        <w:rPr>
          <w:sz w:val="28"/>
          <w:szCs w:val="28"/>
        </w:rPr>
        <w:t xml:space="preserve"> </w:t>
      </w:r>
      <w:r w:rsidR="003F40A5">
        <w:rPr>
          <w:sz w:val="28"/>
          <w:szCs w:val="28"/>
        </w:rPr>
        <w:t>муниципального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571CAD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lastRenderedPageBreak/>
        <w:t>1.4.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Положения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1.3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когда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областным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областном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бюджете,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 xml:space="preserve">постановлениями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1.5.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областного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счет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резервного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фонда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распоряжением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2.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</w:p>
    <w:p w:rsidR="009F24BB" w:rsidRPr="004A29D9" w:rsidRDefault="009F24BB" w:rsidP="006456E5">
      <w:pPr>
        <w:autoSpaceDE w:val="0"/>
        <w:autoSpaceDN w:val="0"/>
        <w:jc w:val="center"/>
        <w:rPr>
          <w:sz w:val="28"/>
          <w:szCs w:val="28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2.1.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направляет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Администрация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следующие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документы: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заявление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пояснительную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записку,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содержащую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обоснование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необходимости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1.3,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1,5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Порядка,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включая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расчет-обоснование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(оказание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услуг),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имущества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(за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недвижимого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имущества),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также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предложения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поставщиков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(подрядчиков,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исполнителей),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статистические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информацию;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перечень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обследования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дефектную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ведомость,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если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целью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(реставрации);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информацию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планируемом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имуществе,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если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целью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имущества;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справку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органа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отсутствии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состоянию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30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календарных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предшествующих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подачи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заявления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неисполненной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уплате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сборов,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страховых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взносов,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штрафов,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процентов,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уплате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законодательством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сборах;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справку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отсутствии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состоянию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30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календарных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предшествующих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подачи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заявления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просроченной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задолженности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возврату</w:t>
      </w:r>
      <w:r w:rsidR="004A29D9" w:rsidRPr="004A29D9">
        <w:rPr>
          <w:sz w:val="28"/>
          <w:szCs w:val="28"/>
        </w:rPr>
        <w:t xml:space="preserve"> </w:t>
      </w:r>
      <w:r w:rsidRPr="00280919">
        <w:rPr>
          <w:sz w:val="28"/>
          <w:szCs w:val="28"/>
        </w:rPr>
        <w:t>в</w:t>
      </w:r>
      <w:r w:rsidR="00E802CD" w:rsidRPr="00280919">
        <w:rPr>
          <w:sz w:val="28"/>
          <w:szCs w:val="28"/>
        </w:rPr>
        <w:t xml:space="preserve"> </w:t>
      </w:r>
      <w:r w:rsidR="00C21650" w:rsidRPr="00280919">
        <w:rPr>
          <w:sz w:val="28"/>
          <w:szCs w:val="28"/>
        </w:rPr>
        <w:t xml:space="preserve">областной и </w:t>
      </w:r>
      <w:r w:rsidR="00E802CD" w:rsidRPr="00280919">
        <w:rPr>
          <w:sz w:val="28"/>
          <w:szCs w:val="28"/>
        </w:rPr>
        <w:t xml:space="preserve">местный </w:t>
      </w:r>
      <w:r w:rsidRPr="00280919">
        <w:rPr>
          <w:sz w:val="28"/>
          <w:szCs w:val="28"/>
        </w:rPr>
        <w:t>бюджет</w:t>
      </w:r>
      <w:r w:rsidR="004A29D9" w:rsidRPr="00280919">
        <w:rPr>
          <w:sz w:val="28"/>
          <w:szCs w:val="28"/>
        </w:rPr>
        <w:t xml:space="preserve"> </w:t>
      </w:r>
      <w:r w:rsidRPr="00280919">
        <w:rPr>
          <w:sz w:val="28"/>
          <w:szCs w:val="28"/>
        </w:rPr>
        <w:t>субсидий,</w:t>
      </w:r>
      <w:r w:rsidR="004A29D9" w:rsidRPr="00280919">
        <w:rPr>
          <w:sz w:val="28"/>
          <w:szCs w:val="28"/>
        </w:rPr>
        <w:t xml:space="preserve"> </w:t>
      </w:r>
      <w:r w:rsidRPr="00280919">
        <w:rPr>
          <w:sz w:val="28"/>
          <w:szCs w:val="28"/>
        </w:rPr>
        <w:t>бюджетных</w:t>
      </w:r>
      <w:r w:rsidR="004A29D9" w:rsidRPr="00280919">
        <w:rPr>
          <w:sz w:val="28"/>
          <w:szCs w:val="28"/>
        </w:rPr>
        <w:t xml:space="preserve"> </w:t>
      </w:r>
      <w:r w:rsidRPr="00280919">
        <w:rPr>
          <w:sz w:val="28"/>
          <w:szCs w:val="28"/>
        </w:rPr>
        <w:t>инвестиций</w:t>
      </w:r>
      <w:r w:rsidRPr="004A29D9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предоставленных,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правовыми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реорганизации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ликвидации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предотвращение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аварийной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(чрезвычайной)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ситуации,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ликвидацию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последствий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восстановительных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наступления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аварийной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(чрезвычайной)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ситуации,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погашение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задолженности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судебным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lastRenderedPageBreak/>
        <w:t>вступившим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законную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силу,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исполнительным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документам,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также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федеральными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законами,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нормативными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правовыми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подписанную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руководителем</w:t>
      </w:r>
      <w:r w:rsidR="004A29D9" w:rsidRPr="004A29D9">
        <w:rPr>
          <w:sz w:val="28"/>
          <w:szCs w:val="28"/>
        </w:rPr>
        <w:t xml:space="preserve"> </w:t>
      </w:r>
      <w:r w:rsidR="00FA3CCB">
        <w:rPr>
          <w:sz w:val="28"/>
          <w:szCs w:val="28"/>
        </w:rPr>
        <w:t xml:space="preserve">учреждения, Администрации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FA3CCB">
        <w:rPr>
          <w:sz w:val="28"/>
          <w:szCs w:val="28"/>
        </w:rPr>
        <w:t xml:space="preserve"> сельского поселения.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2.2.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Учреждение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состоянию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30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календарных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предшествующих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подачи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заявления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должно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соответствовать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следующим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требованиям: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отсутствие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неисполненной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уплате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сборов,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страховых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взносов,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штрафов,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процентов,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уплате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законодательством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сборах;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отсутствие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просроченной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задолженности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возврату</w:t>
      </w:r>
      <w:r w:rsidR="004A29D9" w:rsidRPr="004A29D9">
        <w:rPr>
          <w:sz w:val="28"/>
          <w:szCs w:val="28"/>
        </w:rPr>
        <w:t xml:space="preserve"> </w:t>
      </w:r>
      <w:r w:rsidRPr="00280919">
        <w:rPr>
          <w:sz w:val="28"/>
          <w:szCs w:val="28"/>
        </w:rPr>
        <w:t>в</w:t>
      </w:r>
      <w:r w:rsidR="005654C2" w:rsidRPr="00280919">
        <w:rPr>
          <w:sz w:val="28"/>
          <w:szCs w:val="28"/>
        </w:rPr>
        <w:t> </w:t>
      </w:r>
      <w:r w:rsidR="00E802CD" w:rsidRPr="00280919">
        <w:rPr>
          <w:sz w:val="28"/>
          <w:szCs w:val="28"/>
        </w:rPr>
        <w:t xml:space="preserve"> </w:t>
      </w:r>
      <w:r w:rsidR="00FA3CCB" w:rsidRPr="00280919">
        <w:rPr>
          <w:sz w:val="28"/>
          <w:szCs w:val="28"/>
        </w:rPr>
        <w:t xml:space="preserve">областной и </w:t>
      </w:r>
      <w:r w:rsidR="00E802CD" w:rsidRPr="00280919">
        <w:rPr>
          <w:sz w:val="28"/>
          <w:szCs w:val="28"/>
        </w:rPr>
        <w:t xml:space="preserve">местный </w:t>
      </w:r>
      <w:r w:rsidRPr="00280919">
        <w:rPr>
          <w:sz w:val="28"/>
          <w:szCs w:val="28"/>
        </w:rPr>
        <w:t>бюджет</w:t>
      </w:r>
      <w:r w:rsidR="004A29D9" w:rsidRPr="00280919">
        <w:rPr>
          <w:sz w:val="28"/>
          <w:szCs w:val="28"/>
        </w:rPr>
        <w:t xml:space="preserve"> </w:t>
      </w:r>
      <w:r w:rsidRPr="00280919">
        <w:rPr>
          <w:sz w:val="28"/>
          <w:szCs w:val="28"/>
        </w:rPr>
        <w:t>субсидий,</w:t>
      </w:r>
      <w:r w:rsidR="004A29D9" w:rsidRPr="00280919">
        <w:rPr>
          <w:sz w:val="28"/>
          <w:szCs w:val="28"/>
        </w:rPr>
        <w:t xml:space="preserve"> </w:t>
      </w:r>
      <w:r w:rsidRPr="00280919">
        <w:rPr>
          <w:sz w:val="28"/>
          <w:szCs w:val="28"/>
        </w:rPr>
        <w:t>бюджетных</w:t>
      </w:r>
      <w:r w:rsidR="004A29D9" w:rsidRPr="00280919">
        <w:rPr>
          <w:sz w:val="28"/>
          <w:szCs w:val="28"/>
        </w:rPr>
        <w:t xml:space="preserve"> </w:t>
      </w:r>
      <w:r w:rsidRPr="00280919">
        <w:rPr>
          <w:sz w:val="28"/>
          <w:szCs w:val="28"/>
        </w:rPr>
        <w:t>инвестици</w:t>
      </w:r>
      <w:r w:rsidRPr="004A29D9">
        <w:rPr>
          <w:sz w:val="28"/>
          <w:szCs w:val="28"/>
        </w:rPr>
        <w:t>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предоставленных,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правовыми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реорганизации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ликвидации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предотвращение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аварийной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(чрезвычайной)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ситуации,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ликвидацию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последствий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восстановительных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наступления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аварийной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(чрезвычайной)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ситуации,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погашение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задолженности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судебным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вступившим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законную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силу,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исполнительным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документам,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также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федеральными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законами,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нормативными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правовыми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="00FA3CCB">
        <w:rPr>
          <w:sz w:val="28"/>
          <w:szCs w:val="28"/>
        </w:rPr>
        <w:t xml:space="preserve">, Администрации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FA3CCB">
        <w:rPr>
          <w:sz w:val="28"/>
          <w:szCs w:val="28"/>
        </w:rPr>
        <w:t xml:space="preserve"> сельского поселения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2.3.</w:t>
      </w:r>
      <w:r w:rsidR="005654C2">
        <w:rPr>
          <w:sz w:val="28"/>
          <w:szCs w:val="28"/>
        </w:rPr>
        <w:t> </w:t>
      </w:r>
      <w:r w:rsidR="00092A97">
        <w:rPr>
          <w:sz w:val="28"/>
          <w:szCs w:val="28"/>
        </w:rPr>
        <w:t>Администрация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15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рабочих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пред</w:t>
      </w:r>
      <w:r w:rsidRPr="004A29D9">
        <w:rPr>
          <w:sz w:val="28"/>
          <w:szCs w:val="28"/>
        </w:rPr>
        <w:t>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2.1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проверку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принимает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решение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либо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об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отказе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в</w:t>
      </w:r>
      <w:r w:rsidR="003E1FB5">
        <w:rPr>
          <w:spacing w:val="-4"/>
          <w:sz w:val="28"/>
          <w:szCs w:val="28"/>
        </w:rPr>
        <w:t> </w:t>
      </w:r>
      <w:r w:rsidRPr="004A29D9">
        <w:rPr>
          <w:spacing w:val="-4"/>
          <w:sz w:val="28"/>
          <w:szCs w:val="28"/>
        </w:rPr>
        <w:t>предоставлении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субсидии,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уведомляет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2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рабочих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принятия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решения.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2.4.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Основаниями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отказа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являются: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несоответствие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представленных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требованиям,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2.1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непредставление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(представление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объеме)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документов;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недостоверность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содержащейся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документах,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представленных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учреждением;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несоответствие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требованиям,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2.2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раздела.</w:t>
      </w:r>
    </w:p>
    <w:p w:rsidR="009F24BB" w:rsidRPr="004A29D9" w:rsidRDefault="009F24BB" w:rsidP="00571CAD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2.5.</w:t>
      </w:r>
      <w:r w:rsidR="003E1FB5">
        <w:rPr>
          <w:sz w:val="28"/>
          <w:szCs w:val="28"/>
        </w:rPr>
        <w:t> 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случае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принятия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решения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течение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10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дней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дня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принятия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такого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решения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заключает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учреждением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соглашение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соответствии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типовой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формой,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утвержденной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</w:t>
      </w:r>
      <w:r w:rsidR="00C72857">
        <w:rPr>
          <w:rFonts w:eastAsia="Calibri"/>
          <w:sz w:val="28"/>
          <w:szCs w:val="28"/>
          <w:lang w:eastAsia="en-US"/>
        </w:rPr>
        <w:t>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(далее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–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соглашение)</w:t>
      </w:r>
      <w:r w:rsidRPr="004A29D9">
        <w:rPr>
          <w:sz w:val="28"/>
          <w:szCs w:val="28"/>
        </w:rPr>
        <w:t>.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Условия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порядок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заключения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дополнительного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соглашения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соглашению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предусматриваются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соглашении.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2.6.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Перечисление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осуществляется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сроки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(с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периодичностью),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установленные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соглашением,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счет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B428CF">
        <w:rPr>
          <w:rFonts w:eastAsia="Calibri"/>
          <w:sz w:val="28"/>
          <w:szCs w:val="28"/>
          <w:lang w:eastAsia="en-US"/>
        </w:rPr>
        <w:t>открытый</w:t>
      </w:r>
      <w:r w:rsidR="004A29D9" w:rsidRPr="00B428CF">
        <w:rPr>
          <w:rFonts w:eastAsia="Calibri"/>
          <w:sz w:val="28"/>
          <w:szCs w:val="28"/>
          <w:lang w:eastAsia="en-US"/>
        </w:rPr>
        <w:t xml:space="preserve"> </w:t>
      </w:r>
      <w:r w:rsidRPr="00B428CF">
        <w:rPr>
          <w:rFonts w:eastAsia="Calibri"/>
          <w:sz w:val="28"/>
          <w:szCs w:val="28"/>
          <w:lang w:eastAsia="en-US"/>
        </w:rPr>
        <w:t>в</w:t>
      </w:r>
      <w:r w:rsidR="004A29D9" w:rsidRPr="00B428CF">
        <w:rPr>
          <w:rFonts w:eastAsia="Calibri"/>
          <w:sz w:val="28"/>
          <w:szCs w:val="28"/>
          <w:lang w:eastAsia="en-US"/>
        </w:rPr>
        <w:t xml:space="preserve"> </w:t>
      </w:r>
      <w:r w:rsidR="00C72857" w:rsidRPr="00B428CF">
        <w:rPr>
          <w:rFonts w:eastAsia="Calibri"/>
          <w:sz w:val="28"/>
          <w:szCs w:val="28"/>
          <w:lang w:eastAsia="en-US"/>
        </w:rPr>
        <w:t>Администрации</w:t>
      </w:r>
      <w:r w:rsidR="004A29D9" w:rsidRPr="00B428CF">
        <w:rPr>
          <w:rFonts w:eastAsia="Calibri"/>
          <w:sz w:val="28"/>
          <w:szCs w:val="28"/>
          <w:lang w:eastAsia="en-US"/>
        </w:rPr>
        <w:t xml:space="preserve"> </w:t>
      </w:r>
      <w:r w:rsidR="00B428CF" w:rsidRP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 w:rsidRPr="00B428C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B428CF">
        <w:rPr>
          <w:rFonts w:eastAsia="Calibri"/>
          <w:sz w:val="28"/>
          <w:szCs w:val="28"/>
          <w:lang w:eastAsia="en-US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3.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Требования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отчетности</w:t>
      </w:r>
    </w:p>
    <w:p w:rsidR="009F24BB" w:rsidRPr="004A29D9" w:rsidRDefault="009F24BB" w:rsidP="006456E5">
      <w:pPr>
        <w:autoSpaceDE w:val="0"/>
        <w:autoSpaceDN w:val="0"/>
        <w:jc w:val="center"/>
        <w:rPr>
          <w:sz w:val="28"/>
          <w:szCs w:val="28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3.1.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Учреждение,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которому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ежеквартально,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срок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10-го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числа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месяца,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следующего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отчетным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кварталом,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представляет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</w:t>
      </w:r>
      <w:r w:rsidR="00463B37">
        <w:rPr>
          <w:rFonts w:eastAsia="Calibri"/>
          <w:sz w:val="28"/>
          <w:szCs w:val="28"/>
          <w:lang w:eastAsia="en-US"/>
        </w:rPr>
        <w:t>ю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отчет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расходах,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источником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обеспечения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которых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является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форме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согласно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приложению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№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1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настоящему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Порядку.</w:t>
      </w:r>
    </w:p>
    <w:p w:rsidR="009F24BB" w:rsidRPr="004A29D9" w:rsidRDefault="00463B37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</w:t>
      </w:r>
      <w:r w:rsidR="009F24BB" w:rsidRPr="004A29D9">
        <w:rPr>
          <w:rFonts w:eastAsia="Calibri"/>
          <w:sz w:val="28"/>
          <w:szCs w:val="28"/>
          <w:lang w:eastAsia="en-US"/>
        </w:rPr>
        <w:t>.</w:t>
      </w:r>
      <w:r w:rsidR="003E1FB5">
        <w:rPr>
          <w:rFonts w:eastAsia="Calibri"/>
          <w:sz w:val="28"/>
          <w:szCs w:val="28"/>
          <w:lang w:eastAsia="en-US"/>
        </w:rPr>
        <w:t> </w:t>
      </w:r>
      <w:r w:rsidR="00092A97">
        <w:rPr>
          <w:rFonts w:eastAsia="Calibri"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вправе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устанавливать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соглашении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дополнительные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формы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отчетности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сроки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ее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представления.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3E1FB5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4.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осуществления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контроля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соблюдением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ответственность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несоблюдение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4.1.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Контроль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соблюдением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учреждению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осуществляется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</w:t>
      </w:r>
      <w:r w:rsidR="00463B37">
        <w:rPr>
          <w:rFonts w:eastAsia="Calibri"/>
          <w:sz w:val="28"/>
          <w:szCs w:val="28"/>
          <w:lang w:eastAsia="en-US"/>
        </w:rPr>
        <w:t>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уполномоченными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органами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463B37">
        <w:rPr>
          <w:rFonts w:eastAsia="Calibri"/>
          <w:spacing w:val="-2"/>
          <w:sz w:val="28"/>
          <w:szCs w:val="28"/>
          <w:lang w:eastAsia="en-US"/>
        </w:rPr>
        <w:t>муниципального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контроля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соответствии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с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законодательством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Российской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Федерации.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случае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несоблюдения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условий,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установленных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выявленного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результатам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проверок,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проведенных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</w:t>
      </w:r>
      <w:r w:rsidR="00463B37">
        <w:rPr>
          <w:rFonts w:eastAsia="Calibri"/>
          <w:sz w:val="28"/>
          <w:szCs w:val="28"/>
          <w:lang w:eastAsia="en-US"/>
        </w:rPr>
        <w:t>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(или)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уполномоченным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органом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463B37">
        <w:rPr>
          <w:rFonts w:eastAsia="Calibri"/>
          <w:sz w:val="28"/>
          <w:szCs w:val="28"/>
          <w:lang w:eastAsia="en-US"/>
        </w:rPr>
        <w:t>муниципального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контроля,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расторгает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соглашение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одностороннем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порядке,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средства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размере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неиспользованной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части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подлежат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возврату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463B37">
        <w:rPr>
          <w:rFonts w:eastAsia="Calibri"/>
          <w:sz w:val="28"/>
          <w:szCs w:val="28"/>
          <w:lang w:eastAsia="en-US"/>
        </w:rPr>
        <w:t xml:space="preserve">местный </w:t>
      </w:r>
      <w:r w:rsidRPr="004A29D9">
        <w:rPr>
          <w:rFonts w:eastAsia="Calibri"/>
          <w:sz w:val="28"/>
          <w:szCs w:val="28"/>
          <w:lang w:eastAsia="en-US"/>
        </w:rPr>
        <w:t>бюджет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основании: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требования</w:t>
      </w:r>
      <w:r w:rsidR="00463B37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463B3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–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течение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30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дней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дня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получения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соответствующего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требования;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представления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(или)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предписания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уполномоченного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органа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463B37">
        <w:rPr>
          <w:rFonts w:eastAsia="Calibri"/>
          <w:sz w:val="28"/>
          <w:szCs w:val="28"/>
          <w:lang w:eastAsia="en-US"/>
        </w:rPr>
        <w:t>муниципального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контроля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–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срок,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установленный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соответствии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законодательством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Российской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Федерации.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4.</w:t>
      </w:r>
      <w:r w:rsidR="00463B37"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 w:rsidR="003E1FB5">
        <w:rPr>
          <w:sz w:val="28"/>
          <w:szCs w:val="28"/>
        </w:rPr>
        <w:t> 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наличия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потребности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направлении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3E1FB5">
        <w:rPr>
          <w:sz w:val="28"/>
          <w:szCs w:val="28"/>
        </w:rPr>
        <w:t> </w:t>
      </w:r>
      <w:r w:rsidRPr="004A29D9">
        <w:rPr>
          <w:sz w:val="28"/>
          <w:szCs w:val="28"/>
        </w:rPr>
        <w:t>текущем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использованных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остатков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(далее</w:t>
      </w:r>
      <w:r w:rsidR="004A29D9" w:rsidRPr="004A29D9">
        <w:rPr>
          <w:sz w:val="28"/>
          <w:szCs w:val="28"/>
        </w:rPr>
        <w:t xml:space="preserve"> </w:t>
      </w:r>
      <w:r w:rsidR="003E1FB5">
        <w:rPr>
          <w:sz w:val="28"/>
          <w:szCs w:val="28"/>
        </w:rPr>
        <w:t>–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остатки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произведенных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выплат,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источником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(далее</w:t>
      </w:r>
      <w:r w:rsidR="004A29D9" w:rsidRPr="004A29D9">
        <w:rPr>
          <w:sz w:val="28"/>
          <w:szCs w:val="28"/>
        </w:rPr>
        <w:t xml:space="preserve"> </w:t>
      </w:r>
      <w:r w:rsidR="003E1FB5">
        <w:rPr>
          <w:sz w:val="28"/>
          <w:szCs w:val="28"/>
        </w:rPr>
        <w:t>–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возврата),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позднее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марта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текущего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направляет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Администраци</w:t>
      </w:r>
      <w:r w:rsidR="00463B37">
        <w:rPr>
          <w:sz w:val="28"/>
          <w:szCs w:val="28"/>
        </w:rPr>
        <w:t>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наличии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3E1FB5">
        <w:rPr>
          <w:sz w:val="28"/>
          <w:szCs w:val="28"/>
        </w:rPr>
        <w:t> 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неисполненных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обязательств,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источником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использованные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января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текущего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остатки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возврата,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также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(копии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документов),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подтверждающие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наличие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обязательств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обязательств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выплатам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физическим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лицам).</w:t>
      </w:r>
    </w:p>
    <w:p w:rsidR="009F24BB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течение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10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дней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получения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документов,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абзаце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первом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пункта,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рассматривает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их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принимает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lastRenderedPageBreak/>
        <w:t>решение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наличии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(отсутствии)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потребности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направлении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не</w:t>
      </w:r>
      <w:r w:rsidR="003E1FB5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использованных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остатков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достижение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целей,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установленных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решение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об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использовании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(об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отказе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3E1FB5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использовании)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текущем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финансовом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году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возврата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для</w:t>
      </w:r>
      <w:r w:rsidR="003E1FB5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достижения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целей,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установленных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субсидии.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использованные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января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текущего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остатки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отношении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Администраци</w:t>
      </w:r>
      <w:r w:rsidR="00463B37">
        <w:rPr>
          <w:sz w:val="28"/>
          <w:szCs w:val="28"/>
        </w:rPr>
        <w:t>ей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принято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решение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наличии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потребности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направлении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перечислению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463B37">
        <w:rPr>
          <w:sz w:val="28"/>
          <w:szCs w:val="28"/>
        </w:rPr>
        <w:t>местный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позднее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15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марта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текущего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года.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24BB" w:rsidRDefault="009F24BB" w:rsidP="004A29D9">
      <w:pPr>
        <w:autoSpaceDE w:val="0"/>
        <w:autoSpaceDN w:val="0"/>
        <w:jc w:val="both"/>
        <w:rPr>
          <w:sz w:val="28"/>
          <w:szCs w:val="28"/>
        </w:rPr>
      </w:pPr>
    </w:p>
    <w:p w:rsidR="00571CAD" w:rsidRPr="004A29D9" w:rsidRDefault="00571CAD" w:rsidP="004A29D9">
      <w:pPr>
        <w:autoSpaceDE w:val="0"/>
        <w:autoSpaceDN w:val="0"/>
        <w:jc w:val="both"/>
        <w:rPr>
          <w:sz w:val="28"/>
          <w:szCs w:val="28"/>
        </w:rPr>
      </w:pPr>
    </w:p>
    <w:p w:rsidR="009F24BB" w:rsidRPr="004A29D9" w:rsidRDefault="009F24BB" w:rsidP="004A29D9">
      <w:pPr>
        <w:autoSpaceDE w:val="0"/>
        <w:autoSpaceDN w:val="0"/>
        <w:jc w:val="both"/>
        <w:rPr>
          <w:sz w:val="28"/>
          <w:szCs w:val="28"/>
        </w:rPr>
      </w:pPr>
    </w:p>
    <w:p w:rsidR="009F24BB" w:rsidRPr="004A29D9" w:rsidRDefault="009F24BB" w:rsidP="004A29D9">
      <w:pPr>
        <w:rPr>
          <w:rFonts w:eastAsia="Calibri"/>
          <w:sz w:val="28"/>
          <w:szCs w:val="28"/>
          <w:lang w:eastAsia="en-US"/>
        </w:rPr>
        <w:sectPr w:rsidR="009F24BB" w:rsidRPr="004A29D9" w:rsidSect="007A4B79">
          <w:headerReference w:type="default" r:id="rId7"/>
          <w:pgSz w:w="11906" w:h="16838" w:code="9"/>
          <w:pgMar w:top="1134" w:right="567" w:bottom="1134" w:left="1701" w:header="709" w:footer="624" w:gutter="0"/>
          <w:cols w:space="720"/>
          <w:titlePg/>
          <w:docGrid w:linePitch="272"/>
        </w:sectPr>
      </w:pPr>
      <w:r w:rsidRPr="004A29D9">
        <w:rPr>
          <w:rFonts w:eastAsia="Calibri"/>
          <w:sz w:val="28"/>
          <w:szCs w:val="28"/>
          <w:lang w:eastAsia="en-US"/>
        </w:rPr>
        <w:br w:type="page"/>
      </w:r>
    </w:p>
    <w:p w:rsidR="00B869AF" w:rsidRPr="004A29D9" w:rsidRDefault="00B869AF" w:rsidP="00463B37">
      <w:pPr>
        <w:ind w:left="6804"/>
        <w:jc w:val="center"/>
        <w:rPr>
          <w:sz w:val="28"/>
          <w:szCs w:val="28"/>
        </w:rPr>
      </w:pPr>
      <w:r w:rsidRPr="004A29D9">
        <w:rPr>
          <w:sz w:val="28"/>
          <w:szCs w:val="28"/>
        </w:rPr>
        <w:lastRenderedPageBreak/>
        <w:t>Приложение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№1</w:t>
      </w:r>
    </w:p>
    <w:p w:rsidR="00B869AF" w:rsidRPr="004A29D9" w:rsidRDefault="00B869AF" w:rsidP="00463B37">
      <w:pPr>
        <w:ind w:left="6804"/>
        <w:jc w:val="center"/>
        <w:rPr>
          <w:sz w:val="28"/>
          <w:szCs w:val="28"/>
        </w:rPr>
      </w:pPr>
      <w:r w:rsidRPr="004A29D9">
        <w:rPr>
          <w:sz w:val="28"/>
          <w:szCs w:val="28"/>
        </w:rPr>
        <w:t>к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объема</w:t>
      </w:r>
    </w:p>
    <w:p w:rsidR="00B869AF" w:rsidRPr="004A29D9" w:rsidRDefault="00B869AF" w:rsidP="00826EAE">
      <w:pPr>
        <w:tabs>
          <w:tab w:val="left" w:pos="7393"/>
        </w:tabs>
        <w:ind w:left="6521"/>
        <w:jc w:val="center"/>
        <w:rPr>
          <w:sz w:val="28"/>
          <w:szCs w:val="28"/>
        </w:rPr>
      </w:pP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условиям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местного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муниципальным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автономным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учреждениям</w:t>
      </w:r>
      <w:r w:rsidR="004A29D9" w:rsidRPr="004A29D9">
        <w:rPr>
          <w:sz w:val="28"/>
          <w:szCs w:val="28"/>
        </w:rPr>
        <w:t xml:space="preserve">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r w:rsidR="00700345"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865EBC">
        <w:rPr>
          <w:sz w:val="28"/>
          <w:szCs w:val="28"/>
        </w:rPr>
        <w:t> </w:t>
      </w:r>
      <w:r w:rsidRPr="004A29D9">
        <w:rPr>
          <w:sz w:val="28"/>
          <w:szCs w:val="28"/>
        </w:rPr>
        <w:t>отношении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функции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полномочия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учредителя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Администрация</w:t>
      </w:r>
      <w:r w:rsidR="004A29D9" w:rsidRPr="004A29D9">
        <w:rPr>
          <w:sz w:val="28"/>
          <w:szCs w:val="28"/>
        </w:rPr>
        <w:t xml:space="preserve"> </w:t>
      </w:r>
      <w:r w:rsidR="00B428CF">
        <w:rPr>
          <w:rFonts w:eastAsia="Calibri"/>
          <w:bCs/>
          <w:sz w:val="28"/>
          <w:szCs w:val="28"/>
          <w:lang w:eastAsia="en-US"/>
        </w:rPr>
        <w:t>Саркеловского</w:t>
      </w:r>
      <w:bookmarkStart w:id="0" w:name="_GoBack"/>
      <w:bookmarkEnd w:id="0"/>
      <w:r w:rsidR="00700345">
        <w:rPr>
          <w:sz w:val="28"/>
          <w:szCs w:val="28"/>
        </w:rPr>
        <w:t xml:space="preserve"> сельского поселения</w:t>
      </w:r>
    </w:p>
    <w:p w:rsidR="00BB4B84" w:rsidRDefault="00BB4B84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ОТЧЕТ</w:t>
      </w:r>
    </w:p>
    <w:p w:rsidR="009F24BB" w:rsidRPr="004A29D9" w:rsidRDefault="009F24BB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расходах,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источником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обеспечения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которых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является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9F24BB" w:rsidRPr="004A29D9" w:rsidRDefault="009F24BB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_________________________________________________</w:t>
      </w:r>
    </w:p>
    <w:p w:rsidR="009F24BB" w:rsidRPr="00277204" w:rsidRDefault="009F24BB" w:rsidP="00463B37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277204">
        <w:rPr>
          <w:rFonts w:eastAsia="Calibri"/>
          <w:sz w:val="24"/>
          <w:szCs w:val="24"/>
          <w:lang w:eastAsia="en-US"/>
        </w:rPr>
        <w:t>(наименование</w:t>
      </w:r>
      <w:r w:rsidR="004A29D9" w:rsidRPr="00277204">
        <w:rPr>
          <w:rFonts w:eastAsia="Calibri"/>
          <w:sz w:val="24"/>
          <w:szCs w:val="24"/>
          <w:lang w:eastAsia="en-US"/>
        </w:rPr>
        <w:t xml:space="preserve"> </w:t>
      </w:r>
      <w:r w:rsidRPr="00277204">
        <w:rPr>
          <w:rFonts w:eastAsia="Calibri"/>
          <w:sz w:val="24"/>
          <w:szCs w:val="24"/>
          <w:lang w:eastAsia="en-US"/>
        </w:rPr>
        <w:t>субсидии)</w:t>
      </w:r>
    </w:p>
    <w:p w:rsidR="009F24BB" w:rsidRPr="004A29D9" w:rsidRDefault="009F24BB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________________________________________________________</w:t>
      </w:r>
    </w:p>
    <w:p w:rsidR="009F24BB" w:rsidRPr="00277204" w:rsidRDefault="009F24BB" w:rsidP="00463B37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277204">
        <w:rPr>
          <w:rFonts w:eastAsia="Calibri"/>
          <w:sz w:val="24"/>
          <w:szCs w:val="24"/>
          <w:lang w:eastAsia="en-US"/>
        </w:rPr>
        <w:t>(наименование</w:t>
      </w:r>
      <w:r w:rsidR="004A29D9" w:rsidRPr="00277204">
        <w:rPr>
          <w:rFonts w:eastAsia="Calibri"/>
          <w:sz w:val="24"/>
          <w:szCs w:val="24"/>
          <w:lang w:eastAsia="en-US"/>
        </w:rPr>
        <w:t xml:space="preserve"> </w:t>
      </w:r>
      <w:r w:rsidRPr="00277204">
        <w:rPr>
          <w:rFonts w:eastAsia="Calibri"/>
          <w:sz w:val="24"/>
          <w:szCs w:val="24"/>
          <w:lang w:eastAsia="en-US"/>
        </w:rPr>
        <w:t>учреждения)</w:t>
      </w:r>
    </w:p>
    <w:p w:rsidR="009F24BB" w:rsidRPr="004A29D9" w:rsidRDefault="009F24BB" w:rsidP="00463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за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______________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_____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года</w:t>
      </w:r>
    </w:p>
    <w:p w:rsidR="009F24BB" w:rsidRPr="004A29D9" w:rsidRDefault="009F24BB" w:rsidP="00463B37">
      <w:pPr>
        <w:autoSpaceDE w:val="0"/>
        <w:autoSpaceDN w:val="0"/>
        <w:jc w:val="right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06"/>
        <w:gridCol w:w="3675"/>
        <w:gridCol w:w="2220"/>
        <w:gridCol w:w="2357"/>
        <w:gridCol w:w="3536"/>
        <w:gridCol w:w="1767"/>
        <w:gridCol w:w="1767"/>
      </w:tblGrid>
      <w:tr w:rsidR="004A29D9" w:rsidRPr="00BE5F85" w:rsidTr="00BE5F85">
        <w:tc>
          <w:tcPr>
            <w:tcW w:w="488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pacing w:val="-6"/>
                <w:sz w:val="24"/>
                <w:szCs w:val="24"/>
                <w:lang w:eastAsia="en-US"/>
              </w:rPr>
              <w:t>№</w:t>
            </w:r>
            <w:r w:rsidR="004A29D9" w:rsidRPr="00BE5F85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pacing w:val="-6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3" w:type="dxa"/>
            <w:hideMark/>
          </w:tcPr>
          <w:p w:rsidR="00865EBC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цели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субсидии</w:t>
            </w:r>
          </w:p>
        </w:tc>
        <w:tc>
          <w:tcPr>
            <w:tcW w:w="2140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Объем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субсидии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соответствии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соглашением</w:t>
            </w:r>
          </w:p>
        </w:tc>
        <w:tc>
          <w:tcPr>
            <w:tcW w:w="2273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Объем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принятых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денежных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обязательств</w:t>
            </w:r>
          </w:p>
        </w:tc>
        <w:tc>
          <w:tcPr>
            <w:tcW w:w="3409" w:type="dxa"/>
            <w:hideMark/>
          </w:tcPr>
          <w:p w:rsidR="00865EBC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Кассовые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(источником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финансового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является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субсидия)</w:t>
            </w:r>
          </w:p>
        </w:tc>
        <w:tc>
          <w:tcPr>
            <w:tcW w:w="1704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Отклонение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(графа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графу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5)</w:t>
            </w:r>
          </w:p>
        </w:tc>
        <w:tc>
          <w:tcPr>
            <w:tcW w:w="1704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Причины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pacing w:val="-4"/>
                <w:sz w:val="24"/>
                <w:szCs w:val="24"/>
                <w:lang w:eastAsia="en-US"/>
              </w:rPr>
              <w:t>отклонений*</w:t>
            </w:r>
          </w:p>
        </w:tc>
      </w:tr>
      <w:tr w:rsidR="004A29D9" w:rsidRPr="00BE5F85" w:rsidTr="00BE5F85">
        <w:tc>
          <w:tcPr>
            <w:tcW w:w="488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0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3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9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4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A29D9" w:rsidRPr="00BE5F85" w:rsidTr="00BE5F85">
        <w:tc>
          <w:tcPr>
            <w:tcW w:w="488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29D9" w:rsidRPr="00BE5F85" w:rsidTr="00BE5F85">
        <w:tc>
          <w:tcPr>
            <w:tcW w:w="488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40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B4B84" w:rsidRDefault="00BB4B84" w:rsidP="00463B3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24BB" w:rsidRPr="00826EAE" w:rsidRDefault="009F24BB" w:rsidP="00463B37">
      <w:pPr>
        <w:autoSpaceDE w:val="0"/>
        <w:autoSpaceDN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26EAE">
        <w:rPr>
          <w:rFonts w:eastAsia="Calibri"/>
          <w:sz w:val="22"/>
          <w:szCs w:val="22"/>
          <w:lang w:eastAsia="en-US"/>
        </w:rPr>
        <w:t>*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Причины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отклонений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должны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содержать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информацию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о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заключенных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договорах,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начисленных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расходах,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сроках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проведения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конкурсных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процедур.</w:t>
      </w:r>
    </w:p>
    <w:p w:rsidR="009115DA" w:rsidRDefault="009115DA" w:rsidP="00463B3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463B3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Руководитель</w:t>
      </w:r>
    </w:p>
    <w:p w:rsidR="009F24BB" w:rsidRPr="004A29D9" w:rsidRDefault="009F24BB" w:rsidP="00463B3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учреждения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_______________________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Ф.И.О.</w:t>
      </w:r>
    </w:p>
    <w:p w:rsidR="009F24BB" w:rsidRPr="00277204" w:rsidRDefault="004A29D9" w:rsidP="00463B37">
      <w:pPr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277204">
        <w:rPr>
          <w:rFonts w:eastAsia="Calibri"/>
          <w:sz w:val="24"/>
          <w:szCs w:val="24"/>
          <w:lang w:eastAsia="en-US"/>
        </w:rPr>
        <w:t xml:space="preserve"> </w:t>
      </w:r>
      <w:r w:rsidR="00865EBC">
        <w:rPr>
          <w:rFonts w:eastAsia="Calibri"/>
          <w:sz w:val="24"/>
          <w:szCs w:val="24"/>
          <w:lang w:eastAsia="en-US"/>
        </w:rPr>
        <w:t xml:space="preserve">                                           </w:t>
      </w:r>
      <w:r w:rsidR="009F24BB" w:rsidRPr="00277204">
        <w:rPr>
          <w:rFonts w:eastAsia="Calibri"/>
          <w:sz w:val="24"/>
          <w:szCs w:val="24"/>
          <w:lang w:eastAsia="en-US"/>
        </w:rPr>
        <w:t>(подпись)</w:t>
      </w:r>
    </w:p>
    <w:p w:rsidR="009F24BB" w:rsidRPr="004A29D9" w:rsidRDefault="009F24BB" w:rsidP="00463B3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Главный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бухгалтер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________________________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Ф.И.О.</w:t>
      </w:r>
    </w:p>
    <w:p w:rsidR="009F24BB" w:rsidRPr="00277204" w:rsidRDefault="00865EBC" w:rsidP="00463B37">
      <w:pPr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</w:t>
      </w:r>
      <w:r w:rsidR="004A29D9" w:rsidRPr="00277204">
        <w:rPr>
          <w:rFonts w:eastAsia="Calibri"/>
          <w:sz w:val="24"/>
          <w:szCs w:val="24"/>
          <w:lang w:eastAsia="en-US"/>
        </w:rPr>
        <w:t xml:space="preserve"> </w:t>
      </w:r>
      <w:r w:rsidR="009F24BB" w:rsidRPr="00277204">
        <w:rPr>
          <w:rFonts w:eastAsia="Calibri"/>
          <w:sz w:val="24"/>
          <w:szCs w:val="24"/>
          <w:lang w:eastAsia="en-US"/>
        </w:rPr>
        <w:t>(подпись)</w:t>
      </w:r>
    </w:p>
    <w:p w:rsidR="009F24BB" w:rsidRPr="004A29D9" w:rsidRDefault="009F24BB" w:rsidP="00463B3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Дата</w:t>
      </w:r>
      <w:r w:rsidR="00826EAE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М.П.</w:t>
      </w:r>
    </w:p>
    <w:sectPr w:rsidR="009F24BB" w:rsidRPr="004A29D9" w:rsidSect="00826EAE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134" w:right="567" w:bottom="567" w:left="567" w:header="709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2AC" w:rsidRDefault="00D352AC">
      <w:r>
        <w:separator/>
      </w:r>
    </w:p>
  </w:endnote>
  <w:endnote w:type="continuationSeparator" w:id="1">
    <w:p w:rsidR="00D352AC" w:rsidRDefault="00D3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B5" w:rsidRDefault="006F2BF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1FB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1FB5" w:rsidRDefault="003E1FB5">
    <w:pPr>
      <w:pStyle w:val="a7"/>
      <w:ind w:right="360"/>
    </w:pPr>
  </w:p>
  <w:p w:rsidR="003E1FB5" w:rsidRDefault="003E1F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B5" w:rsidRPr="007A4B79" w:rsidRDefault="003E1FB5" w:rsidP="007A4B79">
    <w:pPr>
      <w:pStyle w:val="a7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2AC" w:rsidRDefault="00D352AC">
      <w:r>
        <w:separator/>
      </w:r>
    </w:p>
  </w:footnote>
  <w:footnote w:type="continuationSeparator" w:id="1">
    <w:p w:rsidR="00D352AC" w:rsidRDefault="00D35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3316449"/>
      <w:docPartObj>
        <w:docPartGallery w:val="Page Numbers (Top of Page)"/>
        <w:docPartUnique/>
      </w:docPartObj>
    </w:sdtPr>
    <w:sdtContent>
      <w:p w:rsidR="003E1FB5" w:rsidRDefault="006F2BFB">
        <w:pPr>
          <w:pStyle w:val="a9"/>
          <w:jc w:val="center"/>
        </w:pPr>
        <w:r>
          <w:fldChar w:fldCharType="begin"/>
        </w:r>
        <w:r w:rsidR="003E1FB5">
          <w:instrText>PAGE   \* MERGEFORMAT</w:instrText>
        </w:r>
        <w:r>
          <w:fldChar w:fldCharType="separate"/>
        </w:r>
        <w:r w:rsidR="00280919">
          <w:rPr>
            <w:noProof/>
          </w:rPr>
          <w:t>6</w:t>
        </w:r>
        <w:r>
          <w:fldChar w:fldCharType="end"/>
        </w:r>
      </w:p>
    </w:sdtContent>
  </w:sdt>
  <w:p w:rsidR="003E1FB5" w:rsidRPr="007A4B79" w:rsidRDefault="003E1FB5">
    <w:pPr>
      <w:pStyle w:val="a9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B5" w:rsidRDefault="006F2BFB">
    <w:pPr>
      <w:pStyle w:val="a9"/>
      <w:jc w:val="center"/>
    </w:pPr>
    <w:r>
      <w:fldChar w:fldCharType="begin"/>
    </w:r>
    <w:r w:rsidR="003E1FB5">
      <w:instrText>PAGE   \* MERGEFORMAT</w:instrText>
    </w:r>
    <w:r>
      <w:fldChar w:fldCharType="separate"/>
    </w:r>
    <w:r w:rsidR="00280919">
      <w:rPr>
        <w:noProof/>
      </w:rPr>
      <w:t>8</w:t>
    </w:r>
    <w:r>
      <w:fldChar w:fldCharType="end"/>
    </w:r>
  </w:p>
  <w:p w:rsidR="003E1FB5" w:rsidRDefault="003E1FB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2B" w:rsidRDefault="006F2BFB">
    <w:pPr>
      <w:pStyle w:val="a9"/>
      <w:jc w:val="center"/>
    </w:pPr>
    <w:r>
      <w:fldChar w:fldCharType="begin"/>
    </w:r>
    <w:r w:rsidR="00B7622B">
      <w:instrText>PAGE   \* MERGEFORMAT</w:instrText>
    </w:r>
    <w:r>
      <w:fldChar w:fldCharType="separate"/>
    </w:r>
    <w:r w:rsidR="00463B37">
      <w:rPr>
        <w:noProof/>
      </w:rPr>
      <w:t>11</w:t>
    </w:r>
    <w:r>
      <w:fldChar w:fldCharType="end"/>
    </w:r>
  </w:p>
  <w:p w:rsidR="00B7622B" w:rsidRPr="00B7622B" w:rsidRDefault="00B7622B">
    <w:pPr>
      <w:pStyle w:val="a9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4BB"/>
    <w:rsid w:val="000021E0"/>
    <w:rsid w:val="000331AB"/>
    <w:rsid w:val="00050C68"/>
    <w:rsid w:val="0005372C"/>
    <w:rsid w:val="00054D8B"/>
    <w:rsid w:val="000559D5"/>
    <w:rsid w:val="00060F3C"/>
    <w:rsid w:val="00077AE1"/>
    <w:rsid w:val="000808D6"/>
    <w:rsid w:val="00092560"/>
    <w:rsid w:val="00092A97"/>
    <w:rsid w:val="000A726F"/>
    <w:rsid w:val="000B4002"/>
    <w:rsid w:val="000B5CE4"/>
    <w:rsid w:val="000B66C7"/>
    <w:rsid w:val="000C430D"/>
    <w:rsid w:val="000E0AF9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77204"/>
    <w:rsid w:val="00280919"/>
    <w:rsid w:val="0028703B"/>
    <w:rsid w:val="002A2062"/>
    <w:rsid w:val="002A31A1"/>
    <w:rsid w:val="002B6527"/>
    <w:rsid w:val="002C135C"/>
    <w:rsid w:val="002C5E60"/>
    <w:rsid w:val="002C7520"/>
    <w:rsid w:val="002E65D5"/>
    <w:rsid w:val="002F63E3"/>
    <w:rsid w:val="002F74D7"/>
    <w:rsid w:val="0030124B"/>
    <w:rsid w:val="00313D3A"/>
    <w:rsid w:val="003167D4"/>
    <w:rsid w:val="00317638"/>
    <w:rsid w:val="00341FC1"/>
    <w:rsid w:val="003477D9"/>
    <w:rsid w:val="0037040B"/>
    <w:rsid w:val="003921D8"/>
    <w:rsid w:val="003B2193"/>
    <w:rsid w:val="003C63FF"/>
    <w:rsid w:val="003D0F4F"/>
    <w:rsid w:val="003E1FB5"/>
    <w:rsid w:val="003F40A5"/>
    <w:rsid w:val="00407B71"/>
    <w:rsid w:val="00425061"/>
    <w:rsid w:val="0043686A"/>
    <w:rsid w:val="00441069"/>
    <w:rsid w:val="00444636"/>
    <w:rsid w:val="00453869"/>
    <w:rsid w:val="00463B37"/>
    <w:rsid w:val="00470BA8"/>
    <w:rsid w:val="004711EC"/>
    <w:rsid w:val="00480BC7"/>
    <w:rsid w:val="004871AA"/>
    <w:rsid w:val="004A29D9"/>
    <w:rsid w:val="004B6A5C"/>
    <w:rsid w:val="004E78FD"/>
    <w:rsid w:val="004F7011"/>
    <w:rsid w:val="00515D9C"/>
    <w:rsid w:val="00531FBD"/>
    <w:rsid w:val="0053366A"/>
    <w:rsid w:val="00540E73"/>
    <w:rsid w:val="005654C2"/>
    <w:rsid w:val="00571CAD"/>
    <w:rsid w:val="00587BF6"/>
    <w:rsid w:val="005B42DF"/>
    <w:rsid w:val="005C5FF3"/>
    <w:rsid w:val="00611679"/>
    <w:rsid w:val="00613D7D"/>
    <w:rsid w:val="006456E5"/>
    <w:rsid w:val="006564DB"/>
    <w:rsid w:val="00657445"/>
    <w:rsid w:val="00660EE3"/>
    <w:rsid w:val="00676B57"/>
    <w:rsid w:val="006B7A21"/>
    <w:rsid w:val="006C010A"/>
    <w:rsid w:val="006F2BFB"/>
    <w:rsid w:val="00700345"/>
    <w:rsid w:val="007120F8"/>
    <w:rsid w:val="007219F0"/>
    <w:rsid w:val="00746F87"/>
    <w:rsid w:val="007730B1"/>
    <w:rsid w:val="00780289"/>
    <w:rsid w:val="00782222"/>
    <w:rsid w:val="007936ED"/>
    <w:rsid w:val="007A4B79"/>
    <w:rsid w:val="007B6388"/>
    <w:rsid w:val="007C0A5F"/>
    <w:rsid w:val="007F302F"/>
    <w:rsid w:val="00803F3C"/>
    <w:rsid w:val="00804CFE"/>
    <w:rsid w:val="00811C94"/>
    <w:rsid w:val="00811CF1"/>
    <w:rsid w:val="00826EAE"/>
    <w:rsid w:val="008438D7"/>
    <w:rsid w:val="0084516B"/>
    <w:rsid w:val="00845FF1"/>
    <w:rsid w:val="00860E5A"/>
    <w:rsid w:val="00865EBC"/>
    <w:rsid w:val="00867AB6"/>
    <w:rsid w:val="00871F85"/>
    <w:rsid w:val="008A26EE"/>
    <w:rsid w:val="008B6AD3"/>
    <w:rsid w:val="00910044"/>
    <w:rsid w:val="009115DA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F24BB"/>
    <w:rsid w:val="00A05B6C"/>
    <w:rsid w:val="00A061D7"/>
    <w:rsid w:val="00A30E81"/>
    <w:rsid w:val="00A34804"/>
    <w:rsid w:val="00A67B50"/>
    <w:rsid w:val="00A941CF"/>
    <w:rsid w:val="00AB1ACA"/>
    <w:rsid w:val="00AE2601"/>
    <w:rsid w:val="00AE4E0D"/>
    <w:rsid w:val="00B02C23"/>
    <w:rsid w:val="00B07CBC"/>
    <w:rsid w:val="00B22F6A"/>
    <w:rsid w:val="00B31114"/>
    <w:rsid w:val="00B34843"/>
    <w:rsid w:val="00B35935"/>
    <w:rsid w:val="00B37E63"/>
    <w:rsid w:val="00B428CF"/>
    <w:rsid w:val="00B444A2"/>
    <w:rsid w:val="00B62CFB"/>
    <w:rsid w:val="00B72D61"/>
    <w:rsid w:val="00B7622B"/>
    <w:rsid w:val="00B80D5B"/>
    <w:rsid w:val="00B81A41"/>
    <w:rsid w:val="00B8231A"/>
    <w:rsid w:val="00B869AF"/>
    <w:rsid w:val="00BB4B84"/>
    <w:rsid w:val="00BB55C0"/>
    <w:rsid w:val="00BC0920"/>
    <w:rsid w:val="00BE5F85"/>
    <w:rsid w:val="00BF39F0"/>
    <w:rsid w:val="00C11FDF"/>
    <w:rsid w:val="00C21650"/>
    <w:rsid w:val="00C2529A"/>
    <w:rsid w:val="00C55254"/>
    <w:rsid w:val="00C572C4"/>
    <w:rsid w:val="00C72857"/>
    <w:rsid w:val="00C731BB"/>
    <w:rsid w:val="00C73E31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352AC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032D"/>
    <w:rsid w:val="00E7274C"/>
    <w:rsid w:val="00E74E00"/>
    <w:rsid w:val="00E75C57"/>
    <w:rsid w:val="00E76A4E"/>
    <w:rsid w:val="00E802CD"/>
    <w:rsid w:val="00E86F85"/>
    <w:rsid w:val="00E9626F"/>
    <w:rsid w:val="00EC40AD"/>
    <w:rsid w:val="00ED696C"/>
    <w:rsid w:val="00ED72D3"/>
    <w:rsid w:val="00EF29AB"/>
    <w:rsid w:val="00EF56AF"/>
    <w:rsid w:val="00F0139F"/>
    <w:rsid w:val="00F02C40"/>
    <w:rsid w:val="00F24917"/>
    <w:rsid w:val="00F30D40"/>
    <w:rsid w:val="00F410DF"/>
    <w:rsid w:val="00F8225E"/>
    <w:rsid w:val="00F86418"/>
    <w:rsid w:val="00F9297B"/>
    <w:rsid w:val="00FA3CC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54"/>
  </w:style>
  <w:style w:type="paragraph" w:styleId="1">
    <w:name w:val="heading 1"/>
    <w:basedOn w:val="a"/>
    <w:next w:val="a"/>
    <w:link w:val="10"/>
    <w:uiPriority w:val="99"/>
    <w:qFormat/>
    <w:rsid w:val="00C5525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C5525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C5525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C55254"/>
    <w:pPr>
      <w:jc w:val="center"/>
    </w:pPr>
    <w:rPr>
      <w:sz w:val="28"/>
    </w:rPr>
  </w:style>
  <w:style w:type="paragraph" w:styleId="a7">
    <w:name w:val="footer"/>
    <w:basedOn w:val="a"/>
    <w:link w:val="a8"/>
    <w:rsid w:val="00C5525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C5525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C55254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9F24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cay_O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</TotalTime>
  <Pages>1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Фая</cp:lastModifiedBy>
  <cp:revision>4</cp:revision>
  <cp:lastPrinted>2021-01-20T07:57:00Z</cp:lastPrinted>
  <dcterms:created xsi:type="dcterms:W3CDTF">2021-01-14T08:11:00Z</dcterms:created>
  <dcterms:modified xsi:type="dcterms:W3CDTF">2021-01-20T07:57:00Z</dcterms:modified>
</cp:coreProperties>
</file>