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401"/>
        <w:gridCol w:w="3401"/>
        <w:gridCol w:w="3401"/>
      </w:tblGrid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  <w:vAlign w:val="center"/>
          </w:tcPr>
          <w:p w:rsidR="00D235FD" w:rsidRPr="00C70A64" w:rsidRDefault="00CE5B18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  <w:vAlign w:val="bottom"/>
          </w:tcPr>
          <w:p w:rsidR="00D235FD" w:rsidRPr="00C70A64" w:rsidRDefault="00C70A64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Постановлением Главы Администрации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</w:tcPr>
          <w:p w:rsidR="00D235FD" w:rsidRPr="00C70A64" w:rsidRDefault="00CE5B18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(наименование документа об утверждении, включая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  <w:vAlign w:val="bottom"/>
          </w:tcPr>
          <w:p w:rsidR="00D235FD" w:rsidRPr="00C70A64" w:rsidRDefault="00C70A64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Саркеловского сельского поселения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</w:tcPr>
          <w:p w:rsidR="00D235FD" w:rsidRPr="00C70A64" w:rsidRDefault="00CE5B18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наименования органов государственной власти или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  <w:vAlign w:val="bottom"/>
          </w:tcPr>
          <w:p w:rsidR="00D235FD" w:rsidRPr="00C70A64" w:rsidRDefault="00CE5B18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</w:tcPr>
          <w:p w:rsidR="00D235FD" w:rsidRPr="00C70A64" w:rsidRDefault="00CE5B18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самоуправления, принявших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  <w:vAlign w:val="bottom"/>
          </w:tcPr>
          <w:p w:rsidR="00D235FD" w:rsidRPr="00C70A64" w:rsidRDefault="00CE5B18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</w:tcPr>
          <w:p w:rsidR="00D235FD" w:rsidRPr="00C70A64" w:rsidRDefault="00CE5B18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решение об утверждении схемы или подписавших соглашение о перераспределении земельных участков)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3401" w:type="dxa"/>
          </w:tcPr>
          <w:p w:rsidR="00D235FD" w:rsidRPr="00C70A64" w:rsidRDefault="00D235FD">
            <w:pPr>
              <w:rPr>
                <w:sz w:val="20"/>
                <w:szCs w:val="20"/>
              </w:rPr>
            </w:pPr>
          </w:p>
        </w:tc>
        <w:tc>
          <w:tcPr>
            <w:tcW w:w="6802" w:type="dxa"/>
            <w:gridSpan w:val="2"/>
            <w:vAlign w:val="bottom"/>
          </w:tcPr>
          <w:p w:rsidR="00D235FD" w:rsidRPr="00C70A64" w:rsidRDefault="00CE5B18" w:rsidP="00AF0992">
            <w:pPr>
              <w:jc w:val="center"/>
              <w:rPr>
                <w:sz w:val="24"/>
                <w:szCs w:val="24"/>
              </w:rPr>
            </w:pP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от _____</w:t>
            </w:r>
            <w:r w:rsidR="00AF09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20.11.2015г.</w:t>
            </w: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____ № _______</w:t>
            </w:r>
            <w:r w:rsidR="00AF09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128</w:t>
            </w:r>
            <w:r w:rsidRPr="00C70A64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</w:tr>
      <w:tr w:rsidR="00D235FD" w:rsidRPr="00C70A64" w:rsidTr="00C70A64">
        <w:trPr>
          <w:cantSplit/>
          <w:trHeight w:hRule="exact" w:val="1133"/>
          <w:jc w:val="right"/>
        </w:trPr>
        <w:tc>
          <w:tcPr>
            <w:tcW w:w="10203" w:type="dxa"/>
            <w:gridSpan w:val="3"/>
            <w:vAlign w:val="center"/>
          </w:tcPr>
          <w:p w:rsidR="00D235FD" w:rsidRPr="00C70A64" w:rsidRDefault="00CE5B18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b/>
                <w:sz w:val="20"/>
                <w:szCs w:val="20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</w:tr>
      <w:tr w:rsidR="00D235FD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FD" w:rsidRPr="00C70A64" w:rsidRDefault="00C70A64">
            <w:r w:rsidRPr="00C70A64">
              <w:rPr>
                <w:rFonts w:ascii="Times New Roman" w:eastAsia="Calibri" w:hAnsi="Times New Roman" w:cs="Times New Roman"/>
              </w:rPr>
              <w:t xml:space="preserve">Местоположение земельного участка: </w:t>
            </w:r>
            <w:r w:rsidRPr="00C70A64">
              <w:rPr>
                <w:rFonts w:ascii="Times New Roman" w:eastAsia="Calibri" w:hAnsi="Times New Roman" w:cs="Times New Roman"/>
                <w:color w:val="000000"/>
                <w:u w:val="single"/>
                <w:shd w:val="clear" w:color="auto" w:fill="FFFFFF"/>
              </w:rPr>
              <w:t xml:space="preserve">Ростовская область,  </w:t>
            </w:r>
            <w:proofErr w:type="spellStart"/>
            <w:r w:rsidRPr="00C70A64">
              <w:rPr>
                <w:rFonts w:ascii="Times New Roman" w:eastAsia="Calibri" w:hAnsi="Times New Roman" w:cs="Times New Roman"/>
                <w:color w:val="000000"/>
                <w:u w:val="single"/>
                <w:shd w:val="clear" w:color="auto" w:fill="FFFFFF"/>
              </w:rPr>
              <w:t>Цимлянский</w:t>
            </w:r>
            <w:proofErr w:type="spellEnd"/>
            <w:r w:rsidRPr="00C70A64">
              <w:rPr>
                <w:rFonts w:ascii="Times New Roman" w:eastAsia="Calibri" w:hAnsi="Times New Roman" w:cs="Times New Roman"/>
                <w:color w:val="000000"/>
                <w:u w:val="single"/>
                <w:shd w:val="clear" w:color="auto" w:fill="FFFFFF"/>
              </w:rPr>
              <w:t xml:space="preserve"> район, на расстоянии 2940 м на северо-восточном направлении от северной границы п. </w:t>
            </w:r>
            <w:proofErr w:type="spellStart"/>
            <w:r w:rsidRPr="00C70A64">
              <w:rPr>
                <w:rFonts w:ascii="Times New Roman" w:eastAsia="Calibri" w:hAnsi="Times New Roman" w:cs="Times New Roman"/>
                <w:color w:val="000000"/>
                <w:u w:val="single"/>
                <w:shd w:val="clear" w:color="auto" w:fill="FFFFFF"/>
              </w:rPr>
              <w:t>Саркел</w:t>
            </w:r>
            <w:proofErr w:type="spellEnd"/>
            <w:r w:rsidRPr="00C70A64">
              <w:rPr>
                <w:rFonts w:ascii="Times New Roman" w:eastAsia="Calibri" w:hAnsi="Times New Roman" w:cs="Times New Roman"/>
                <w:color w:val="000000"/>
                <w:u w:val="single"/>
                <w:shd w:val="clear" w:color="auto" w:fill="FFFFFF"/>
              </w:rPr>
              <w:t>.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AF0992">
            <w:pPr>
              <w:rPr>
                <w:rFonts w:ascii="Times New Roman" w:hAnsi="Times New Roman" w:cs="Times New Roman"/>
              </w:rPr>
            </w:pPr>
            <w:r w:rsidRPr="00C70A64">
              <w:rPr>
                <w:rFonts w:ascii="Times New Roman" w:eastAsia="Calibri" w:hAnsi="Times New Roman" w:cs="Times New Roman"/>
              </w:rPr>
              <w:t xml:space="preserve">Категория земель: земли </w:t>
            </w:r>
            <w:r w:rsidR="00AF0992">
              <w:rPr>
                <w:rFonts w:ascii="Times New Roman" w:eastAsia="Calibri" w:hAnsi="Times New Roman" w:cs="Times New Roman"/>
              </w:rPr>
              <w:t>сельскохозяйственного назначения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C70A64">
              <w:rPr>
                <w:rFonts w:ascii="Times New Roman" w:hAnsi="Times New Roman" w:cs="Times New Roman"/>
              </w:rPr>
              <w:t>Вид разрешенного использования земельного участка:</w:t>
            </w:r>
            <w:r w:rsidRPr="00C70A64">
              <w:t xml:space="preserve"> </w:t>
            </w:r>
            <w:r w:rsidRPr="00C70A64">
              <w:rPr>
                <w:rFonts w:ascii="Times New Roman" w:hAnsi="Times New Roman" w:cs="Times New Roman"/>
                <w:u w:val="single"/>
              </w:rPr>
              <w:t>для размещения объектов инженерной и транспортной инфраструктур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AF0992">
            <w:pPr>
              <w:rPr>
                <w:rFonts w:ascii="Times New Roman" w:hAnsi="Times New Roman" w:cs="Times New Roman"/>
              </w:rPr>
            </w:pPr>
            <w:r w:rsidRPr="00C70A64">
              <w:rPr>
                <w:rFonts w:ascii="Times New Roman" w:hAnsi="Times New Roman" w:cs="Times New Roman"/>
              </w:rPr>
              <w:t xml:space="preserve">Условный номер земельного участка </w:t>
            </w:r>
            <w:r w:rsidR="00AF0992">
              <w:rPr>
                <w:rFonts w:ascii="Times New Roman" w:hAnsi="Times New Roman" w:cs="Times New Roman"/>
              </w:rPr>
              <w:t>61:41:0600009</w:t>
            </w:r>
            <w:bookmarkStart w:id="0" w:name="_GoBack"/>
            <w:bookmarkEnd w:id="0"/>
          </w:p>
        </w:tc>
      </w:tr>
      <w:tr w:rsidR="00C70A64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r w:rsidRPr="00C70A64">
              <w:rPr>
                <w:rFonts w:ascii="Times New Roman" w:hAnsi="Times New Roman" w:cs="Times New Roman"/>
              </w:rPr>
              <w:t>Площадь земельного участка 9138 м2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r w:rsidRPr="00C70A64">
              <w:rPr>
                <w:rFonts w:ascii="Times New Roman" w:hAnsi="Times New Roman" w:cs="Times New Roman"/>
              </w:rPr>
              <w:t>Система координат МСК-61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6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Координаты, м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0A64" w:rsidRPr="00C70A64" w:rsidRDefault="00C70A64" w:rsidP="00C70A64">
            <w:pPr>
              <w:rPr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474519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2390606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474543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2390573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2390552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474562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2390542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474572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2390536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474584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2390534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474599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2390537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474607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2390543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474614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2390553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474617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2390562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474617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2390574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474611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2390590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474602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2390602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474588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2390614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474585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2390627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474580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2390642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474575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2390651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474570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474566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2390658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474560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2390649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2390646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2390646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2390646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474549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2390648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474548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2390650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474548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2390655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474563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2390664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474577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2390677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474588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2390674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474605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2390654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474618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2390633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474638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2390607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474647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2390591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474648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2390561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474633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2390527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474611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2390508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474577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2390504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474557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2390520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474533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2390548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474526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2390557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474514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2390573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474499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2390589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474505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2390608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474525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2390627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474528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2390632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474529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2390634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474532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2390636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474534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2390636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474537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2390634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474538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2390630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474536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2390625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474527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2390618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474524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2390616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474516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C70A64" w:rsidP="00C70A64">
            <w:pPr>
              <w:jc w:val="center"/>
              <w:rPr>
                <w:sz w:val="20"/>
                <w:szCs w:val="20"/>
              </w:rPr>
            </w:pPr>
            <w:r w:rsidRPr="00C70A64">
              <w:rPr>
                <w:rFonts w:ascii="Times New Roman" w:hAnsi="Times New Roman" w:cs="Times New Roman"/>
                <w:sz w:val="20"/>
                <w:szCs w:val="20"/>
              </w:rPr>
              <w:t>2390609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0A64" w:rsidRPr="00C70A64" w:rsidRDefault="006D6698" w:rsidP="006D6698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341745" cy="33909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епрст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1745" cy="339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Масштаб 1:266</w:t>
            </w:r>
            <w:r w:rsidR="00C70A64" w:rsidRPr="00C70A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70A64" w:rsidRPr="00C70A64" w:rsidTr="00C70A64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10033" w:type="dxa"/>
              <w:tblLayout w:type="fixed"/>
              <w:tblLook w:val="04A0" w:firstRow="1" w:lastRow="0" w:firstColumn="1" w:lastColumn="0" w:noHBand="0" w:noVBand="1"/>
            </w:tblPr>
            <w:tblGrid>
              <w:gridCol w:w="1822"/>
              <w:gridCol w:w="8211"/>
            </w:tblGrid>
            <w:tr w:rsidR="00C70A64" w:rsidRPr="00C70A64" w:rsidTr="00C70A64">
              <w:trPr>
                <w:cantSplit/>
                <w:trHeight w:hRule="exact" w:val="198"/>
              </w:trPr>
              <w:tc>
                <w:tcPr>
                  <w:tcW w:w="10033" w:type="dxa"/>
                  <w:gridSpan w:val="2"/>
                </w:tcPr>
                <w:p w:rsidR="00C70A64" w:rsidRPr="00C70A64" w:rsidRDefault="00C70A64" w:rsidP="00C70A64">
                  <w:pPr>
                    <w:rPr>
                      <w:sz w:val="20"/>
                      <w:szCs w:val="20"/>
                    </w:rPr>
                  </w:pPr>
                  <w:r w:rsidRPr="00C70A6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Условные обозначения</w:t>
                  </w:r>
                </w:p>
              </w:tc>
            </w:tr>
            <w:tr w:rsidR="00C70A64" w:rsidRPr="00C70A64" w:rsidTr="006D6698">
              <w:trPr>
                <w:cantSplit/>
                <w:trHeight w:hRule="exact" w:val="494"/>
              </w:trPr>
              <w:tc>
                <w:tcPr>
                  <w:tcW w:w="1822" w:type="dxa"/>
                </w:tcPr>
                <w:p w:rsidR="006D6698" w:rsidRDefault="00C70A64" w:rsidP="00C70A64">
                  <w:pPr>
                    <w:rPr>
                      <w:sz w:val="20"/>
                      <w:szCs w:val="20"/>
                    </w:rPr>
                  </w:pPr>
                  <w:r w:rsidRPr="00C70A64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____</w:t>
                  </w:r>
                </w:p>
                <w:p w:rsidR="00C70A64" w:rsidRPr="006D6698" w:rsidRDefault="006D6698" w:rsidP="006D669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</w:t>
                  </w:r>
                </w:p>
              </w:tc>
              <w:tc>
                <w:tcPr>
                  <w:tcW w:w="8211" w:type="dxa"/>
                </w:tcPr>
                <w:p w:rsidR="006D6698" w:rsidRDefault="00C70A64" w:rsidP="00C70A64">
                  <w:pPr>
                    <w:rPr>
                      <w:sz w:val="20"/>
                      <w:szCs w:val="20"/>
                    </w:rPr>
                  </w:pPr>
                  <w:r w:rsidRPr="00C70A6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образованная часть границы</w:t>
                  </w:r>
                </w:p>
                <w:p w:rsidR="00C70A64" w:rsidRPr="006D6698" w:rsidRDefault="006D6698" w:rsidP="006D6698">
                  <w:pPr>
                    <w:rPr>
                      <w:sz w:val="20"/>
                      <w:szCs w:val="20"/>
                    </w:rPr>
                  </w:pPr>
                  <w:r w:rsidRPr="006D6698">
                    <w:rPr>
                      <w:rFonts w:ascii="Times New Roman" w:eastAsia="Calibri" w:hAnsi="Times New Roman" w:cs="Times New Roman"/>
                      <w:sz w:val="19"/>
                      <w:szCs w:val="19"/>
                    </w:rPr>
                    <w:t>существующая часть границы земельного участка, содержащаяся в ГКН</w:t>
                  </w:r>
                </w:p>
              </w:tc>
            </w:tr>
            <w:tr w:rsidR="006D6698" w:rsidRPr="00C70A64" w:rsidTr="006D6698">
              <w:trPr>
                <w:cantSplit/>
                <w:trHeight w:hRule="exact" w:val="198"/>
              </w:trPr>
              <w:tc>
                <w:tcPr>
                  <w:tcW w:w="1822" w:type="dxa"/>
                </w:tcPr>
                <w:p w:rsidR="006D6698" w:rsidRPr="006D6698" w:rsidRDefault="006D6698" w:rsidP="006D6698">
                  <w:pPr>
                    <w:spacing w:line="20" w:lineRule="atLeast"/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</w:pPr>
                  <w:r w:rsidRPr="006D6698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61:41:0600009</w:t>
                  </w:r>
                </w:p>
              </w:tc>
              <w:tc>
                <w:tcPr>
                  <w:tcW w:w="8211" w:type="dxa"/>
                </w:tcPr>
                <w:p w:rsidR="006D6698" w:rsidRPr="00796A77" w:rsidRDefault="006D6698" w:rsidP="006D6698">
                  <w:pPr>
                    <w:spacing w:line="20" w:lineRule="atLeast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796A77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кадастро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вый номер кадастрового квартала</w:t>
                  </w:r>
                </w:p>
              </w:tc>
            </w:tr>
            <w:tr w:rsidR="006D6698" w:rsidRPr="00C70A64" w:rsidTr="006D6698">
              <w:trPr>
                <w:cantSplit/>
                <w:trHeight w:hRule="exact" w:val="198"/>
              </w:trPr>
              <w:tc>
                <w:tcPr>
                  <w:tcW w:w="1822" w:type="dxa"/>
                </w:tcPr>
                <w:p w:rsidR="006D6698" w:rsidRPr="00BC599F" w:rsidRDefault="006D6698" w:rsidP="006D6698">
                  <w:pPr>
                    <w:spacing w:line="20" w:lineRule="atLeast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:960</w:t>
                  </w:r>
                </w:p>
              </w:tc>
              <w:tc>
                <w:tcPr>
                  <w:tcW w:w="8211" w:type="dxa"/>
                </w:tcPr>
                <w:p w:rsidR="006D6698" w:rsidRPr="00796A77" w:rsidRDefault="006D6698" w:rsidP="006D6698">
                  <w:pPr>
                    <w:spacing w:line="20" w:lineRule="atLeast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796A77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кадастровый номер земельного участка, сведения о котором включены в ГКН</w:t>
                  </w:r>
                </w:p>
              </w:tc>
            </w:tr>
            <w:tr w:rsidR="00C70A64" w:rsidRPr="00C70A64" w:rsidTr="006D6698">
              <w:trPr>
                <w:cantSplit/>
                <w:trHeight w:hRule="exact" w:val="198"/>
              </w:trPr>
              <w:tc>
                <w:tcPr>
                  <w:tcW w:w="1822" w:type="dxa"/>
                </w:tcPr>
                <w:p w:rsidR="00C70A64" w:rsidRPr="00C70A64" w:rsidRDefault="00C70A64" w:rsidP="00C70A6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11" w:type="dxa"/>
                </w:tcPr>
                <w:p w:rsidR="00C70A64" w:rsidRPr="00C70A64" w:rsidRDefault="00C70A64" w:rsidP="00C70A6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70A64" w:rsidRPr="00C70A64" w:rsidRDefault="00C70A64" w:rsidP="00C70A64">
            <w:pPr>
              <w:rPr>
                <w:sz w:val="20"/>
                <w:szCs w:val="20"/>
              </w:rPr>
            </w:pPr>
          </w:p>
        </w:tc>
      </w:tr>
      <w:tr w:rsidR="00C70A64" w:rsidRPr="00C70A64" w:rsidTr="00C70A64">
        <w:trPr>
          <w:cantSplit/>
          <w:trHeight w:hRule="exact" w:val="56"/>
          <w:jc w:val="right"/>
        </w:trPr>
        <w:tc>
          <w:tcPr>
            <w:tcW w:w="3401" w:type="dxa"/>
          </w:tcPr>
          <w:p w:rsidR="00C70A64" w:rsidRPr="00C70A64" w:rsidRDefault="00C70A64" w:rsidP="00C70A64">
            <w:pPr>
              <w:rPr>
                <w:sz w:val="20"/>
                <w:szCs w:val="20"/>
              </w:rPr>
            </w:pPr>
          </w:p>
        </w:tc>
        <w:tc>
          <w:tcPr>
            <w:tcW w:w="3401" w:type="dxa"/>
          </w:tcPr>
          <w:p w:rsidR="00C70A64" w:rsidRPr="00C70A64" w:rsidRDefault="00C70A64" w:rsidP="00C70A64">
            <w:pPr>
              <w:rPr>
                <w:sz w:val="20"/>
                <w:szCs w:val="20"/>
              </w:rPr>
            </w:pPr>
          </w:p>
        </w:tc>
        <w:tc>
          <w:tcPr>
            <w:tcW w:w="3401" w:type="dxa"/>
          </w:tcPr>
          <w:p w:rsidR="00C70A64" w:rsidRPr="00C70A64" w:rsidRDefault="00C70A64" w:rsidP="00C70A64">
            <w:pPr>
              <w:rPr>
                <w:sz w:val="20"/>
                <w:szCs w:val="20"/>
              </w:rPr>
            </w:pPr>
          </w:p>
        </w:tc>
      </w:tr>
    </w:tbl>
    <w:p w:rsidR="00CE5B18" w:rsidRDefault="00CE5B18" w:rsidP="00C70A64"/>
    <w:sectPr w:rsidR="00CE5B18" w:rsidSect="00C70A64">
      <w:pgSz w:w="11906" w:h="16838"/>
      <w:pgMar w:top="426" w:right="566" w:bottom="340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62"/>
    <w:rsid w:val="001915A3"/>
    <w:rsid w:val="00217F62"/>
    <w:rsid w:val="006D6698"/>
    <w:rsid w:val="00A906D8"/>
    <w:rsid w:val="00AB5A74"/>
    <w:rsid w:val="00AF0992"/>
    <w:rsid w:val="00C70A64"/>
    <w:rsid w:val="00CE5B18"/>
    <w:rsid w:val="00D235FD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F09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09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F09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09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22886-402A-4880-8814-4C015107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Norayo-PK</dc:creator>
  <cp:lastModifiedBy>AMD</cp:lastModifiedBy>
  <cp:revision>3</cp:revision>
  <dcterms:created xsi:type="dcterms:W3CDTF">2015-11-16T13:43:00Z</dcterms:created>
  <dcterms:modified xsi:type="dcterms:W3CDTF">2015-11-20T17:00:00Z</dcterms:modified>
</cp:coreProperties>
</file>