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DA" w:rsidRPr="00B0719A" w:rsidRDefault="00F44CDA" w:rsidP="00F44C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F44CDA" w:rsidRPr="00B0719A" w:rsidRDefault="00F44CDA" w:rsidP="00F44C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 w:rsidR="00F44CDA" w:rsidRPr="00B0719A" w:rsidRDefault="00F44CDA" w:rsidP="00F44C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B0719A" w:rsidRDefault="00F44CDA" w:rsidP="00F44C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0719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Саркеловское сельское поселение</w:t>
      </w:r>
      <w:r w:rsidRPr="00B0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0719A" w:rsidRPr="00B0719A" w:rsidRDefault="00B0719A" w:rsidP="00F44C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CDA" w:rsidRPr="00B0719A" w:rsidRDefault="00F44CDA" w:rsidP="00F44C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АДМИНИСТРАЦИЯ САРКЕЛОВСКОГО СЕЛЬСКОГО ПОСЕЛЕНИЯ</w:t>
      </w:r>
    </w:p>
    <w:p w:rsidR="00F44CDA" w:rsidRPr="00B0719A" w:rsidRDefault="00F44CDA" w:rsidP="00F44CDA">
      <w:pPr>
        <w:autoSpaceDN w:val="0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</w:p>
    <w:p w:rsidR="00147D5C" w:rsidRDefault="00147D5C" w:rsidP="00147D5C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DA" w:rsidRPr="00B0719A" w:rsidRDefault="00147D5C" w:rsidP="00147D5C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06.09.</w:t>
      </w:r>
      <w:r w:rsidR="00F44CDA"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2013г.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44CDA"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F44CDA"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="00F44CDA"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F44CDA"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F44CDA"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аркел</w:t>
      </w:r>
      <w:proofErr w:type="spellEnd"/>
    </w:p>
    <w:p w:rsidR="00B0719A" w:rsidRPr="00B0719A" w:rsidRDefault="00B0719A" w:rsidP="00F44CDA">
      <w:pPr>
        <w:autoSpaceDN w:val="0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9A" w:rsidRPr="00B0719A" w:rsidRDefault="00B0719A" w:rsidP="00B0719A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мониторинга </w:t>
      </w:r>
    </w:p>
    <w:p w:rsidR="00B0719A" w:rsidRPr="00B0719A" w:rsidRDefault="00B0719A" w:rsidP="00B0719A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</w:t>
      </w:r>
    </w:p>
    <w:p w:rsidR="00B0719A" w:rsidRPr="00B0719A" w:rsidRDefault="00B0719A" w:rsidP="00B0719A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домов,</w:t>
      </w:r>
    </w:p>
    <w:p w:rsidR="00B0719A" w:rsidRPr="00B0719A" w:rsidRDefault="00B0719A" w:rsidP="00B0719A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B0719A" w:rsidRPr="00B0719A" w:rsidRDefault="00B0719A" w:rsidP="00B0719A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0719A" w:rsidRPr="00B0719A" w:rsidRDefault="00B0719A" w:rsidP="00B0719A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Саркеловское</w:t>
      </w:r>
      <w:proofErr w:type="spellEnd"/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F44CDA" w:rsidRPr="00B0719A" w:rsidRDefault="00F44CDA" w:rsidP="00F4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E8" w:rsidRPr="00B0719A" w:rsidRDefault="00841AE8" w:rsidP="00841AE8">
      <w:pP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000080"/>
          <w:sz w:val="24"/>
          <w:szCs w:val="24"/>
          <w:lang w:eastAsia="ru-RU"/>
        </w:rPr>
      </w:pPr>
      <w:r w:rsidRPr="00B0719A">
        <w:rPr>
          <w:rFonts w:ascii="Arial" w:eastAsia="Times New Roman" w:hAnsi="Arial" w:cs="Arial"/>
          <w:b/>
          <w:bCs/>
          <w:vanish/>
          <w:color w:val="000080"/>
          <w:sz w:val="24"/>
          <w:szCs w:val="24"/>
          <w:lang w:eastAsia="ru-RU"/>
        </w:rPr>
        <w:t>Постановление Правительства Сахалинской области</w:t>
      </w:r>
      <w:r w:rsidRPr="00B0719A">
        <w:rPr>
          <w:rFonts w:ascii="Arial" w:eastAsia="Times New Roman" w:hAnsi="Arial" w:cs="Arial"/>
          <w:b/>
          <w:bCs/>
          <w:vanish/>
          <w:color w:val="000080"/>
          <w:sz w:val="24"/>
          <w:szCs w:val="24"/>
          <w:lang w:eastAsia="ru-RU"/>
        </w:rPr>
        <w:br/>
        <w:t>от 24 июля 2013 г. N 368</w:t>
      </w:r>
      <w:r w:rsidRPr="00B0719A">
        <w:rPr>
          <w:rFonts w:ascii="Arial" w:eastAsia="Times New Roman" w:hAnsi="Arial" w:cs="Arial"/>
          <w:b/>
          <w:bCs/>
          <w:vanish/>
          <w:color w:val="000080"/>
          <w:sz w:val="24"/>
          <w:szCs w:val="24"/>
          <w:lang w:eastAsia="ru-RU"/>
        </w:rPr>
        <w:br/>
        <w:t>"Об утверждении Порядка проведения мониторинга технического состояния</w:t>
      </w:r>
      <w:r w:rsidRPr="00B0719A">
        <w:rPr>
          <w:rFonts w:ascii="Arial" w:eastAsia="Times New Roman" w:hAnsi="Arial" w:cs="Arial"/>
          <w:b/>
          <w:bCs/>
          <w:vanish/>
          <w:color w:val="000080"/>
          <w:sz w:val="24"/>
          <w:szCs w:val="24"/>
          <w:lang w:eastAsia="ru-RU"/>
        </w:rPr>
        <w:br/>
        <w:t>многоквартирных домов, расположенных на территории Сахалинской области"</w:t>
      </w:r>
    </w:p>
    <w:p w:rsidR="00841AE8" w:rsidRPr="00B0719A" w:rsidRDefault="00841AE8" w:rsidP="003C6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7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25.12.2012 N 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</w:t>
      </w:r>
      <w:r w:rsidR="00F44CDA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актов Российской Федерации", </w:t>
      </w:r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DA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приказа Министерства жилищно-коммунального хозяйства Ростовской области от 14.08.2013г. № 66 «О внесении изменений в приказ министерства жилищно-коммунального хозяйства Ростовской области от 24.06.2013г. № 50</w:t>
      </w:r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</w:t>
      </w:r>
      <w:proofErr w:type="gramEnd"/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проведения мониторинга технического состояния многоквартирных домов, расположенных на территории муниципального образования «Саркеловское сельское поселение»</w:t>
      </w:r>
    </w:p>
    <w:p w:rsidR="003C6186" w:rsidRPr="00B0719A" w:rsidRDefault="003C6186" w:rsidP="00F4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186" w:rsidRPr="00B0719A" w:rsidRDefault="003C6186" w:rsidP="003C6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841AE8" w:rsidRPr="00B0719A" w:rsidRDefault="003C6186" w:rsidP="003C6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841AE8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вердить </w:t>
      </w:r>
      <w:hyperlink r:id="rId8" w:anchor="block_1000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="00841AE8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проведении</w:t>
      </w:r>
      <w:r w:rsidR="00841AE8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технического состояния многоквартирных домов, расположенных на территории 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«Саркеловское сельское поселение»</w:t>
      </w:r>
      <w:r w:rsidR="00841AE8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="00841AE8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C6186" w:rsidRPr="00B0719A" w:rsidRDefault="003C6186" w:rsidP="003C618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 состав комиссии по проведению мониторинга технического состояния многоквартирных домов,</w:t>
      </w:r>
      <w:r w:rsidRPr="00B0719A">
        <w:rPr>
          <w:sz w:val="24"/>
          <w:szCs w:val="24"/>
        </w:rPr>
        <w:t xml:space="preserve"> 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на территории муниципального образования «Саркеловское сельское поселение» (Приложение № 2).</w:t>
      </w:r>
    </w:p>
    <w:p w:rsidR="003C6186" w:rsidRPr="00B0719A" w:rsidRDefault="003C6186" w:rsidP="003C6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1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на сайте. Администрации Цимлянского района  в разделе «Поселения» http://cimlyanck.donland.ru/Sarkelovskoe_sp.aspx.</w:t>
      </w:r>
    </w:p>
    <w:p w:rsidR="00841AE8" w:rsidRPr="00B0719A" w:rsidRDefault="00841AE8" w:rsidP="00F44C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1"/>
        <w:gridCol w:w="3204"/>
      </w:tblGrid>
      <w:tr w:rsidR="00841AE8" w:rsidRPr="00B0719A" w:rsidTr="00841AE8">
        <w:trPr>
          <w:tblCellSpacing w:w="15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0719A" w:rsidRPr="00B0719A" w:rsidRDefault="00B0719A" w:rsidP="00F4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9A" w:rsidRPr="00B0719A" w:rsidRDefault="00B0719A" w:rsidP="00F4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E8" w:rsidRPr="00B0719A" w:rsidRDefault="003C6186" w:rsidP="00F4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</w:t>
            </w:r>
            <w:proofErr w:type="spellEnd"/>
            <w:r w:rsidRPr="00B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3C6186" w:rsidRPr="00B0719A" w:rsidRDefault="003C6186" w:rsidP="00F4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 сельского поселения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1AE8" w:rsidRPr="00B0719A" w:rsidRDefault="003C6186" w:rsidP="00F4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О.В.Богданова</w:t>
            </w:r>
            <w:proofErr w:type="spellEnd"/>
          </w:p>
        </w:tc>
      </w:tr>
    </w:tbl>
    <w:p w:rsidR="00B0719A" w:rsidRPr="00B0719A" w:rsidRDefault="00B0719A" w:rsidP="00F44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19A" w:rsidRDefault="003C6186" w:rsidP="0036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вносит </w:t>
      </w:r>
    </w:p>
    <w:p w:rsidR="00365CA1" w:rsidRDefault="00365CA1" w:rsidP="0036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</w:t>
      </w:r>
    </w:p>
    <w:p w:rsidR="00147D5C" w:rsidRDefault="00365CA1" w:rsidP="00B0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Саркеловского сельского поселения  А.В. Демина                                                       </w:t>
      </w:r>
      <w:r w:rsid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C6186" w:rsidRPr="00B0719A" w:rsidRDefault="00147D5C" w:rsidP="00B071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6186"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3C6186" w:rsidRPr="00B0719A" w:rsidRDefault="003C6186" w:rsidP="003C61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proofErr w:type="gram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14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06.09.2013г.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№__</w:t>
      </w:r>
      <w:r w:rsidR="0014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166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3C6186" w:rsidRPr="00B0719A" w:rsidRDefault="003C6186" w:rsidP="003C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186" w:rsidRPr="00B0719A" w:rsidRDefault="003C6186" w:rsidP="003C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86" w:rsidRPr="00B0719A" w:rsidRDefault="003C6186" w:rsidP="003C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</w:p>
    <w:p w:rsidR="00841AE8" w:rsidRPr="00B0719A" w:rsidRDefault="003C6186" w:rsidP="003C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1AE8"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41AE8"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мониторинга технического состояния многоквартирных</w:t>
      </w:r>
      <w:r w:rsidR="00841AE8"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домов, расположенных на территории 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«Саркеловское сельское поселение»</w:t>
      </w:r>
    </w:p>
    <w:p w:rsidR="00841AE8" w:rsidRPr="00B0719A" w:rsidRDefault="00841AE8" w:rsidP="00F4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45F90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F90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технического состояния многоквартирных домов, расположенных на территории </w:t>
      </w:r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«Саркеловское сельское поселение»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186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устанавливает требования к проведению мониторинга технического состояния многоквартирных домов в целях своевременного </w:t>
      </w:r>
      <w:proofErr w:type="gramStart"/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капитального ремонта общего имущества собственников помещений</w:t>
      </w:r>
      <w:proofErr w:type="gramEnd"/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домах, расположенных на территории </w:t>
      </w:r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«Саркеловское сельское поселение»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Проведение мониторинга технического состояния многоквартирных домов, расположенных на территории </w:t>
      </w:r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«Саркеловское сельское поселение»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осуществляется в соответствии с </w:t>
      </w:r>
      <w:hyperlink r:id="rId9" w:anchor="block_1000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нормами эксплуатации жилищного фонда, утвержденными </w:t>
      </w:r>
      <w:hyperlink r:id="rId10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комитета Российской Федерации по строительству и жилищно-коммунальному комплексу от 27.09.2003 N 170, требованиями технических регламентов к конструктивным и другим характеристикам надежности и безопасности объектов.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Проведение мониторинга технического состояния многоквартирных домов осуществляется комиссией, состоящей из должностных лиц органов местного самоуправления муниципального образования, </w:t>
      </w:r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муниципального жилищного </w:t>
      </w:r>
      <w:proofErr w:type="gramStart"/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End"/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которого расположен многоквартирный дом, представителя многоквартирного дома</w:t>
      </w:r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(старший по дому), государственного жилищного инспектора, представителя организации, осущес</w:t>
      </w:r>
      <w:r w:rsidR="0070368B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твляющей техническую инвентариз</w:t>
      </w:r>
      <w:r w:rsidR="009E107C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="0070368B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(БТИ). По необходимости в работе комиссии могут принимать участие представители экспертных организаций.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 проведении мониторинга технического состояния многоквартирных домов, расположенных на территории </w:t>
      </w:r>
      <w:r w:rsidR="0070368B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«Саркеловское сельское поселение»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осуществляются следующие мероприятия: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наличия технического паспорта многоквартирного дома;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года ввода в эксплуатацию многоквартирного дома;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технического состояния основных конструктивных элементов (фундамент, несущие стены, перекрытия, крыша);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установление наличия или возможности установки общедомовых приборов учета энергоресурсов для многоквартирного дома;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установление вида работ, необходимых для выполнения капитального ремонта;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сверка с техническим паспортом сведений о количестве жилых и нежилых помещений в данном многоквартирном доме, их площади и принадлежности;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определение прогнозных сроков проведения капитального ремонта многоквартирного дома.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Мероприятия, предусмотренные </w:t>
      </w:r>
      <w:hyperlink r:id="rId11" w:anchor="block_1003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Порядка, осуществляются посредством: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осмотра многоквартирного дома в целях оценки его технического состояния и надлежащего технического обслуживания в соответствии с требованиями жилищного законодательства;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истребования и получения у лиц, ответственных за эксплуатацию многоквартирного дома, технического паспорта многоквартирного дома;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истребования и получения сведений о наличии обращений граждан на недостатки, выявленные в ходе эксплуатации общего имущества в многоквартирном доме;</w:t>
      </w:r>
    </w:p>
    <w:p w:rsidR="00841AE8" w:rsidRPr="00B0719A" w:rsidRDefault="00841AE8" w:rsidP="00F44C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истребования и получения дополнительных документов или информации о проведенных ранее капитальных ремонтах многоквартирного дома, если таковые производились.</w:t>
      </w:r>
    </w:p>
    <w:p w:rsidR="00362883" w:rsidRPr="00B0719A" w:rsidRDefault="00841AE8" w:rsidP="003628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 результатам проведения мероприятий, указанных в </w:t>
      </w:r>
      <w:hyperlink r:id="rId12" w:anchor="block_1004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4</w:t>
        </w:r>
      </w:hyperlink>
      <w:r w:rsidRPr="00B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block_1005" w:history="1">
        <w:r w:rsidRPr="00B07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70368B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составляется акт обследования многоквартирного дома и подписывается всеми членами комиссии по обследованию технического состояния многоквартирного дома.</w:t>
      </w:r>
      <w:r w:rsidR="0070368B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1AE8" w:rsidRDefault="00362883" w:rsidP="00F44CD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0368B" w:rsidRPr="00B0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акта комиссия руководствуется инструкцией по заполнению акта технического состояния многоквартирного дома.</w:t>
      </w:r>
      <w:r w:rsidR="00365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65CA1" w:rsidRPr="00B0719A" w:rsidRDefault="00365CA1" w:rsidP="00F44CD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CA1" w:rsidRDefault="00365CA1" w:rsidP="00F44C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review"/>
      <w:bookmarkEnd w:id="0"/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70368B" w:rsidRDefault="00365CA1" w:rsidP="00F44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Саркеловского сельского поселения</w:t>
      </w:r>
      <w:r w:rsidR="0070368B" w:rsidRPr="00B071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7D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0368B" w:rsidRPr="00B0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68B" w:rsidRPr="00B0719A">
        <w:rPr>
          <w:rFonts w:ascii="Times New Roman" w:hAnsi="Times New Roman" w:cs="Times New Roman"/>
          <w:sz w:val="24"/>
          <w:szCs w:val="24"/>
        </w:rPr>
        <w:t>А.В.Демина</w:t>
      </w:r>
      <w:proofErr w:type="spellEnd"/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19A" w:rsidRPr="00B0719A" w:rsidRDefault="00B0719A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68B" w:rsidRPr="00B0719A" w:rsidRDefault="0070368B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68B" w:rsidRDefault="0070368B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CA1" w:rsidRDefault="00365CA1" w:rsidP="00F4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CA1" w:rsidRDefault="00365CA1" w:rsidP="00703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68B" w:rsidRPr="00B0719A" w:rsidRDefault="0070368B" w:rsidP="00703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2 </w:t>
      </w:r>
    </w:p>
    <w:p w:rsidR="0070368B" w:rsidRPr="00B0719A" w:rsidRDefault="0070368B" w:rsidP="00703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proofErr w:type="gram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14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06.09.2013 г.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</w:t>
      </w:r>
      <w:r w:rsidR="0014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166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70368B" w:rsidRPr="00B0719A" w:rsidRDefault="0070368B" w:rsidP="00703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68B" w:rsidRPr="00B0719A" w:rsidRDefault="0070368B" w:rsidP="00703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hAnsi="Times New Roman" w:cs="Times New Roman"/>
          <w:sz w:val="24"/>
          <w:szCs w:val="24"/>
        </w:rPr>
        <w:t>Состав комиссии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0368B" w:rsidRPr="00B0719A" w:rsidRDefault="0070368B" w:rsidP="00703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проведению мониторинга технического состояния многоквартирных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домов, расположенных на территории муниципального образования «Саркеловское сельское поселение»</w:t>
      </w:r>
    </w:p>
    <w:p w:rsidR="00F46DE5" w:rsidRPr="00B0719A" w:rsidRDefault="00F46DE5" w:rsidP="00703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DE5" w:rsidRPr="00B0719A" w:rsidRDefault="00F46DE5" w:rsidP="00F46D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Демина Анна Валерьевна – </w:t>
      </w:r>
      <w:r w:rsidR="0036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Главы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Саркеловского сельского поселения, муниципальный жилищный инспектор – председатель комиссии.</w:t>
      </w:r>
    </w:p>
    <w:p w:rsidR="004C461A" w:rsidRPr="00B0719A" w:rsidRDefault="004C461A" w:rsidP="00F46D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Полубедов</w:t>
      </w:r>
      <w:proofErr w:type="spell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Юрий Владимирович -  специалист по делам ГО и ЧС Администрации Саркеловского сельского поселения.</w:t>
      </w:r>
    </w:p>
    <w:p w:rsidR="00F46DE5" w:rsidRPr="00B0719A" w:rsidRDefault="004C461A" w:rsidP="00F46D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Бурунина</w:t>
      </w:r>
      <w:proofErr w:type="spell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Надежда Николаевна – </w:t>
      </w:r>
      <w:proofErr w:type="spell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proofErr w:type="gramStart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нспектор</w:t>
      </w:r>
      <w:proofErr w:type="spellEnd"/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ЖКХ Администрации   Саркеловского сельского поселения</w:t>
      </w:r>
      <w:r w:rsidR="00362883"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1A" w:rsidRPr="00B0719A" w:rsidRDefault="004C461A" w:rsidP="00F46D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Бондаренко Михаил Васильевич – государственный жилищный инспектор Ростовской области</w:t>
      </w:r>
      <w:r w:rsidR="00362883"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1A" w:rsidRPr="00B0719A" w:rsidRDefault="004C461A" w:rsidP="004C46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 Вера Вячеславовна -  н</w:t>
      </w:r>
      <w:r w:rsidRPr="00B0719A">
        <w:rPr>
          <w:rFonts w:ascii="Times New Roman" w:hAnsi="Times New Roman" w:cs="Times New Roman"/>
          <w:sz w:val="24"/>
          <w:szCs w:val="24"/>
        </w:rPr>
        <w:t xml:space="preserve">ачальник Цимлянского  отделения                              </w:t>
      </w:r>
    </w:p>
    <w:p w:rsidR="004C461A" w:rsidRPr="00B0719A" w:rsidRDefault="004C461A" w:rsidP="004C4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19A">
        <w:rPr>
          <w:rFonts w:ascii="Times New Roman" w:hAnsi="Times New Roman" w:cs="Times New Roman"/>
          <w:sz w:val="24"/>
          <w:szCs w:val="24"/>
        </w:rPr>
        <w:t xml:space="preserve">          Филиала ФГУП «</w:t>
      </w:r>
      <w:proofErr w:type="spellStart"/>
      <w:r w:rsidRPr="00B0719A">
        <w:rPr>
          <w:rFonts w:ascii="Times New Roman" w:hAnsi="Times New Roman" w:cs="Times New Roman"/>
          <w:sz w:val="24"/>
          <w:szCs w:val="24"/>
        </w:rPr>
        <w:t>Ростехинвентаризаци</w:t>
      </w:r>
      <w:proofErr w:type="gramStart"/>
      <w:r w:rsidRPr="00B0719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071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719A">
        <w:rPr>
          <w:rFonts w:ascii="Times New Roman" w:hAnsi="Times New Roman" w:cs="Times New Roman"/>
          <w:sz w:val="24"/>
          <w:szCs w:val="24"/>
        </w:rPr>
        <w:t xml:space="preserve"> Федеральное БТИ» (по </w:t>
      </w:r>
    </w:p>
    <w:p w:rsidR="0070368B" w:rsidRPr="00B0719A" w:rsidRDefault="004C461A" w:rsidP="004C4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19A">
        <w:rPr>
          <w:rFonts w:ascii="Times New Roman" w:hAnsi="Times New Roman" w:cs="Times New Roman"/>
          <w:sz w:val="24"/>
          <w:szCs w:val="24"/>
        </w:rPr>
        <w:t xml:space="preserve">          согласованию)</w:t>
      </w:r>
      <w:r w:rsidR="00362883" w:rsidRPr="00B0719A">
        <w:rPr>
          <w:rFonts w:ascii="Times New Roman" w:hAnsi="Times New Roman" w:cs="Times New Roman"/>
          <w:sz w:val="24"/>
          <w:szCs w:val="24"/>
        </w:rPr>
        <w:t>.</w:t>
      </w:r>
    </w:p>
    <w:p w:rsidR="004C461A" w:rsidRPr="00B0719A" w:rsidRDefault="004C461A" w:rsidP="004C4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19A">
        <w:rPr>
          <w:rFonts w:ascii="Times New Roman" w:hAnsi="Times New Roman" w:cs="Times New Roman"/>
          <w:sz w:val="24"/>
          <w:szCs w:val="24"/>
        </w:rPr>
        <w:t>Савич Ольга Сергеевна – уполномоченная собственниками помещений из числа собственников помещений  (МКД пер</w:t>
      </w:r>
      <w:proofErr w:type="gramStart"/>
      <w:r w:rsidRPr="00B0719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0719A">
        <w:rPr>
          <w:rFonts w:ascii="Times New Roman" w:hAnsi="Times New Roman" w:cs="Times New Roman"/>
          <w:sz w:val="24"/>
          <w:szCs w:val="24"/>
        </w:rPr>
        <w:t>иноградный,5).</w:t>
      </w:r>
    </w:p>
    <w:p w:rsidR="004C461A" w:rsidRPr="00B0719A" w:rsidRDefault="004C461A" w:rsidP="004C461A">
      <w:pPr>
        <w:rPr>
          <w:rFonts w:ascii="Times New Roman" w:hAnsi="Times New Roman" w:cs="Times New Roman"/>
          <w:sz w:val="24"/>
          <w:szCs w:val="24"/>
        </w:rPr>
      </w:pPr>
    </w:p>
    <w:p w:rsidR="00365CA1" w:rsidRDefault="00365CA1" w:rsidP="004C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C461A" w:rsidRPr="00B0719A" w:rsidRDefault="00365CA1" w:rsidP="004C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Саркеловского сельского поселения</w:t>
      </w:r>
      <w:r w:rsidR="00362883" w:rsidRPr="00B071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47D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62883" w:rsidRPr="00B0719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362883" w:rsidRPr="00B0719A">
        <w:rPr>
          <w:rFonts w:ascii="Times New Roman" w:hAnsi="Times New Roman" w:cs="Times New Roman"/>
          <w:sz w:val="24"/>
          <w:szCs w:val="24"/>
        </w:rPr>
        <w:t>А.В.Демина</w:t>
      </w:r>
      <w:proofErr w:type="spellEnd"/>
    </w:p>
    <w:p w:rsidR="004C461A" w:rsidRPr="00B0719A" w:rsidRDefault="004C461A" w:rsidP="004C461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C461A" w:rsidRPr="00B0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8F6"/>
    <w:multiLevelType w:val="hybridMultilevel"/>
    <w:tmpl w:val="C47A290A"/>
    <w:lvl w:ilvl="0" w:tplc="F140DF6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15FCE"/>
    <w:multiLevelType w:val="hybridMultilevel"/>
    <w:tmpl w:val="764C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C1563"/>
    <w:multiLevelType w:val="hybridMultilevel"/>
    <w:tmpl w:val="CA7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1"/>
    <w:rsid w:val="00145F90"/>
    <w:rsid w:val="00147D5C"/>
    <w:rsid w:val="00362883"/>
    <w:rsid w:val="00365CA1"/>
    <w:rsid w:val="003C6186"/>
    <w:rsid w:val="004C461A"/>
    <w:rsid w:val="006A588B"/>
    <w:rsid w:val="0070368B"/>
    <w:rsid w:val="00841AE8"/>
    <w:rsid w:val="00964771"/>
    <w:rsid w:val="009E107C"/>
    <w:rsid w:val="00B0391A"/>
    <w:rsid w:val="00B0719A"/>
    <w:rsid w:val="00F44CDA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495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2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788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4192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7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7389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1790931/" TargetMode="External"/><Relationship Id="rId13" Type="http://schemas.openxmlformats.org/officeDocument/2006/relationships/hyperlink" Target="http://base.garant.ru/31790931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289708/" TargetMode="External"/><Relationship Id="rId12" Type="http://schemas.openxmlformats.org/officeDocument/2006/relationships/hyperlink" Target="http://base.garant.ru/317909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3179093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3285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328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38F8-EEF1-4DC7-9B2A-0C052AC5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12</cp:revision>
  <cp:lastPrinted>2013-09-06T11:43:00Z</cp:lastPrinted>
  <dcterms:created xsi:type="dcterms:W3CDTF">2013-08-27T06:42:00Z</dcterms:created>
  <dcterms:modified xsi:type="dcterms:W3CDTF">2013-09-06T12:00:00Z</dcterms:modified>
</cp:coreProperties>
</file>