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4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>коррупционно-опасных функций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>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F7" w:rsidRDefault="000B71F7" w:rsidP="00200F49">
      <w:r>
        <w:separator/>
      </w:r>
    </w:p>
  </w:endnote>
  <w:endnote w:type="continuationSeparator" w:id="1">
    <w:p w:rsidR="000B71F7" w:rsidRDefault="000B71F7" w:rsidP="0020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F7" w:rsidRDefault="000B71F7" w:rsidP="00200F49">
      <w:r>
        <w:separator/>
      </w:r>
    </w:p>
  </w:footnote>
  <w:footnote w:type="continuationSeparator" w:id="1">
    <w:p w:rsidR="000B71F7" w:rsidRDefault="000B71F7" w:rsidP="00200F49">
      <w:r>
        <w:continuationSeparator/>
      </w:r>
    </w:p>
  </w:footnote>
  <w:footnote w:id="2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3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4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7B7EB3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7B7EB3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25E5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B71F7"/>
    <w:rsid w:val="000E134C"/>
    <w:rsid w:val="000F0A10"/>
    <w:rsid w:val="0010060D"/>
    <w:rsid w:val="00106ABA"/>
    <w:rsid w:val="0014462A"/>
    <w:rsid w:val="0015510A"/>
    <w:rsid w:val="00157AE6"/>
    <w:rsid w:val="00174F00"/>
    <w:rsid w:val="00175536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46347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B7EB3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6180B"/>
    <w:rsid w:val="00B706FF"/>
    <w:rsid w:val="00B91276"/>
    <w:rsid w:val="00BA2AA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1A87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C5BFA"/>
    <w:rsid w:val="00DE6D30"/>
    <w:rsid w:val="00DF3CCB"/>
    <w:rsid w:val="00E02E12"/>
    <w:rsid w:val="00E03DBB"/>
    <w:rsid w:val="00E1040B"/>
    <w:rsid w:val="00E16009"/>
    <w:rsid w:val="00E225E5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9067-5FB7-4BA7-9530-2251538F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4102</Words>
  <Characters>23387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Андронников Игорь Геннадьевич</dc:creator>
  <cp:lastModifiedBy>Фая</cp:lastModifiedBy>
  <cp:revision>2</cp:revision>
  <cp:lastPrinted>2014-12-24T07:30:00Z</cp:lastPrinted>
  <dcterms:created xsi:type="dcterms:W3CDTF">2021-04-08T13:52:00Z</dcterms:created>
  <dcterms:modified xsi:type="dcterms:W3CDTF">2021-04-08T13:52:00Z</dcterms:modified>
</cp:coreProperties>
</file>