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F611DC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7D17F7" w:rsidRPr="007D17F7" w:rsidRDefault="007D17F7" w:rsidP="007D1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F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отчетов об исполнени</w:t>
      </w:r>
      <w:r w:rsidR="004B65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реализации</w:t>
      </w:r>
    </w:p>
    <w:p w:rsidR="007D17F7" w:rsidRPr="007D17F7" w:rsidRDefault="007D17F7" w:rsidP="007D17F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7F7" w:rsidRPr="007D17F7" w:rsidRDefault="007D17F7" w:rsidP="007D17F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F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по итогам 2022 года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C7D1E" w:rsidRDefault="00CC7D1E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7D17F7"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</w:t>
      </w:r>
      <w:r w:rsidR="007D17F7">
        <w:rPr>
          <w:rFonts w:ascii="Times New Roman" w:hAnsi="Times New Roman"/>
          <w:bCs/>
          <w:sz w:val="28"/>
          <w:szCs w:val="28"/>
        </w:rPr>
        <w:t>Саркеловского</w:t>
      </w:r>
      <w:r w:rsidR="007D17F7"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7D17F7">
        <w:rPr>
          <w:rFonts w:ascii="Times New Roman" w:eastAsia="Times New Roman" w:hAnsi="Times New Roman"/>
          <w:sz w:val="28"/>
          <w:szCs w:val="28"/>
          <w:lang w:eastAsia="ru-RU"/>
        </w:rPr>
        <w:t>29.08</w:t>
      </w:r>
      <w:r w:rsidR="007D17F7" w:rsidRPr="007D17F7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59</w:t>
      </w:r>
      <w:r w:rsidR="007D17F7"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r w:rsidR="007D17F7">
        <w:rPr>
          <w:rFonts w:ascii="Times New Roman" w:hAnsi="Times New Roman"/>
          <w:bCs/>
          <w:sz w:val="28"/>
          <w:szCs w:val="28"/>
        </w:rPr>
        <w:t>Саркеловском</w:t>
      </w:r>
      <w:r w:rsidR="007D17F7" w:rsidRPr="007D17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Цимлянского района»</w:t>
      </w:r>
      <w:r w:rsidR="007D17F7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Саркеловского сельского поселения,</w:t>
      </w:r>
    </w:p>
    <w:p w:rsidR="007D17F7" w:rsidRDefault="007D17F7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F0466D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0466D">
        <w:rPr>
          <w:rFonts w:ascii="Times New Roman" w:hAnsi="Times New Roman"/>
          <w:sz w:val="28"/>
          <w:szCs w:val="28"/>
        </w:rPr>
        <w:t>ПОСТАНОВЛ</w:t>
      </w:r>
      <w:r w:rsidR="003C43E2" w:rsidRPr="00F0466D">
        <w:rPr>
          <w:rFonts w:ascii="Times New Roman" w:hAnsi="Times New Roman"/>
          <w:sz w:val="28"/>
          <w:szCs w:val="28"/>
        </w:rPr>
        <w:t>ЯЕТ</w:t>
      </w:r>
      <w:r w:rsidRPr="00F0466D">
        <w:rPr>
          <w:rFonts w:ascii="Times New Roman" w:hAnsi="Times New Roman"/>
          <w:sz w:val="28"/>
          <w:szCs w:val="28"/>
        </w:rPr>
        <w:t>:</w:t>
      </w:r>
    </w:p>
    <w:p w:rsidR="007D17F7" w:rsidRPr="00F0466D" w:rsidRDefault="007D17F7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плана реализации муниципальной программы </w:t>
      </w:r>
      <w:r w:rsidR="001C2682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«Энергоэффективность и развитие энергетики» по итогам 2022 года согласно приложению №1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отчет об исполнении плана реализации муниципальной программы </w:t>
      </w:r>
      <w:r w:rsidR="001126F9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«Формирование современной городской среды территории муниципального образования «</w:t>
      </w:r>
      <w:r w:rsidR="001C2682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</w:t>
      </w:r>
      <w:r w:rsidR="00E56CE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C2682"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E56CE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56C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>» на 2018-20</w:t>
      </w:r>
      <w:r w:rsidR="00E56CE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по итогам 2022 года согласно приложению №2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«Охрана окружающей среды и рациональное природопользование» по итогам 2022 года согласно приложению №3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по итогам 2022 года согласно приложению №4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спорта» по итогам 2022 года согласно приложению №5 к настоящему 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постановлению.</w:t>
      </w: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6.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«Развитие культуры и туризма» по итогам 2022 года согласно приложению №6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7.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«Обеспечение общественного порядка и </w:t>
      </w:r>
      <w:r w:rsidR="00E56CE7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правонарушений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>» по итогам 2022 года согласно приложению №7 к настоящему постановлению.</w:t>
      </w:r>
    </w:p>
    <w:p w:rsidR="007D17F7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8.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2022 года согласно приложению №8 к настоящему постановлению.</w:t>
      </w:r>
    </w:p>
    <w:p w:rsidR="003D7FE7" w:rsidRPr="00E56CE7" w:rsidRDefault="003D7FE7" w:rsidP="003D7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</w:t>
      </w:r>
      <w:r w:rsidRPr="00E56CE7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плана реализации муниципальной программы Саркеловского сельского поселения «</w:t>
      </w:r>
      <w:r w:rsidR="00E56CE7" w:rsidRPr="00E56CE7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на 2019-2024 годы</w:t>
      </w:r>
      <w:r w:rsidRPr="00E56CE7">
        <w:rPr>
          <w:rFonts w:ascii="Times New Roman" w:eastAsia="Times New Roman" w:hAnsi="Times New Roman"/>
          <w:sz w:val="28"/>
          <w:szCs w:val="28"/>
          <w:lang w:eastAsia="ru-RU"/>
        </w:rPr>
        <w:t>» по итогам 2022 года согласно приложению №9 к настоящему постановлению.</w:t>
      </w:r>
    </w:p>
    <w:p w:rsidR="004B282F" w:rsidRPr="00F0466D" w:rsidRDefault="003D7FE7" w:rsidP="003D7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D17F7"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отчет об исполнении плана реализации муниципальной программы 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7D17F7"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доступным и комфортным жильем населения Саркеловского сельского поселения</w:t>
      </w:r>
      <w:r w:rsidR="007D17F7" w:rsidRPr="00F0466D">
        <w:rPr>
          <w:rFonts w:ascii="Times New Roman" w:eastAsia="Times New Roman" w:hAnsi="Times New Roman"/>
          <w:sz w:val="28"/>
          <w:szCs w:val="28"/>
          <w:lang w:eastAsia="ru-RU"/>
        </w:rPr>
        <w:t>» по итогам 2022 года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D17F7"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D17F7" w:rsidRPr="00F0466D" w:rsidRDefault="007D17F7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282F" w:rsidRPr="00F046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Pr="00F0466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вступает в силу со дня его подписания и подлежит размещению на официальном сайте Администрации </w:t>
      </w:r>
      <w:r w:rsidR="001C2682" w:rsidRPr="00F0466D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1C2682" w:rsidRPr="00F0466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0466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поселения.</w:t>
      </w:r>
    </w:p>
    <w:p w:rsidR="007D17F7" w:rsidRPr="007D17F7" w:rsidRDefault="004B282F" w:rsidP="007D17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6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7F7" w:rsidRPr="00F0466D">
        <w:rPr>
          <w:rFonts w:ascii="Times New Roman" w:eastAsia="Times New Roman" w:hAnsi="Times New Roman"/>
          <w:sz w:val="28"/>
          <w:szCs w:val="28"/>
          <w:lang w:eastAsia="ru-RU"/>
        </w:rPr>
        <w:t>.  Контроль за выполнением постановления оставляю за собой</w:t>
      </w:r>
    </w:p>
    <w:p w:rsidR="007D17F7" w:rsidRPr="007D17F7" w:rsidRDefault="007D17F7" w:rsidP="007D1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D17F7" w:rsidRDefault="007D17F7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1126F9" w:rsidRDefault="001126F9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1126F9" w:rsidRDefault="001126F9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7D17F7" w:rsidRPr="00253C08" w:rsidRDefault="007D17F7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F7" w:rsidRPr="00253C08" w:rsidRDefault="007D17F7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2377"/>
        <w:gridCol w:w="352"/>
        <w:gridCol w:w="6584"/>
      </w:tblGrid>
      <w:tr w:rsidR="002552B8" w:rsidRPr="00253C08" w:rsidTr="0073655D">
        <w:tc>
          <w:tcPr>
            <w:tcW w:w="271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73655D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3655D" w:rsidRPr="00253C08" w:rsidTr="0073655D">
        <w:trPr>
          <w:gridAfter w:val="3"/>
          <w:wAfter w:w="9259" w:type="dxa"/>
        </w:trPr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655D" w:rsidRPr="00253C08" w:rsidRDefault="0073655D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73655D" w:rsidRDefault="0073655D" w:rsidP="0073655D">
      <w:pPr>
        <w:tabs>
          <w:tab w:val="left" w:pos="2775"/>
        </w:tabs>
        <w:rPr>
          <w:rFonts w:ascii="Times New Roman" w:hAnsi="Times New Roman"/>
          <w:sz w:val="28"/>
          <w:szCs w:val="28"/>
        </w:rPr>
      </w:pPr>
    </w:p>
    <w:p w:rsidR="000F2A17" w:rsidRPr="0073655D" w:rsidRDefault="0073655D" w:rsidP="0073655D">
      <w:pPr>
        <w:tabs>
          <w:tab w:val="left" w:pos="2775"/>
        </w:tabs>
        <w:rPr>
          <w:rFonts w:ascii="Times New Roman" w:hAnsi="Times New Roman"/>
          <w:sz w:val="28"/>
          <w:szCs w:val="28"/>
        </w:rPr>
        <w:sectPr w:rsidR="000F2A17" w:rsidRPr="0073655D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F611DC" w:rsidRDefault="00F611DC" w:rsidP="00C402FC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от 15.03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7066C" w:rsidRPr="00F611DC">
        <w:rPr>
          <w:rFonts w:ascii="Times New Roman" w:hAnsi="Times New Roman"/>
          <w:kern w:val="2"/>
        </w:rPr>
        <w:tab/>
      </w:r>
    </w:p>
    <w:p w:rsidR="0073655D" w:rsidRPr="0073655D" w:rsidRDefault="0073655D" w:rsidP="0073655D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«Энергоэффективность и развитие энергетики»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729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6"/>
        <w:gridCol w:w="2088"/>
        <w:gridCol w:w="1772"/>
        <w:gridCol w:w="1418"/>
        <w:gridCol w:w="1629"/>
        <w:gridCol w:w="35"/>
        <w:gridCol w:w="1808"/>
        <w:gridCol w:w="35"/>
        <w:gridCol w:w="1666"/>
        <w:gridCol w:w="35"/>
        <w:gridCol w:w="957"/>
        <w:gridCol w:w="35"/>
        <w:gridCol w:w="1383"/>
        <w:gridCol w:w="35"/>
      </w:tblGrid>
      <w:tr w:rsidR="0073655D" w:rsidRPr="0073655D" w:rsidTr="0073655D">
        <w:trPr>
          <w:gridAfter w:val="1"/>
          <w:wAfter w:w="35" w:type="dxa"/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35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35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«Энергосбережение и повышение энергетической эффективности»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C402FC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C402FC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C402FC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C40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2FC" w:rsidRPr="0073655D" w:rsidTr="0073655D">
        <w:trPr>
          <w:gridAfter w:val="1"/>
          <w:wAfter w:w="35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2FC" w:rsidRPr="00C402FC" w:rsidRDefault="00C402FC" w:rsidP="00C4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мероприятия : </w:t>
            </w:r>
            <w:r w:rsidRPr="00C40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Мероприятия по проведению обязательного энергетического обследования, </w:t>
            </w:r>
            <w:r w:rsidRPr="00C402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повышению эффективности системы электроснабжения, газоснабжения и водоснабжения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2FC" w:rsidRPr="0073655D" w:rsidRDefault="00C402FC" w:rsidP="00C4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снижения потребления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2FC" w:rsidRPr="0073655D" w:rsidRDefault="00C402FC" w:rsidP="00C40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4677" w:rsidRDefault="00F24677" w:rsidP="00C402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02FC" w:rsidRPr="0073655D" w:rsidRDefault="00C402FC" w:rsidP="00C402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«Энергоэффективность и развитие энергетики» по итогам 2022 года.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FC" w:rsidRPr="0073655D" w:rsidRDefault="00C402FC" w:rsidP="00C40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«Энергоэффективность и развитие энергетики» (далее – муниципальная программа) утверждена постановлением Администрации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15.02.2019 №16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99,4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«Энергосбережение и повышение энергетической эффективности».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«Энергосбережение и повышение энергетической эффективности». (далее – подпрограмма 1) запланированы  расходы местного бюджета в сумме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99,4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 99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,4 процентов к годовому назначению.  Основные мероприятия подпрограммы 1 реализуются в течение 2022 года на постоянной основе.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«Энергоэффективность и развитие энергетики»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C402FC" w:rsidRPr="0073655D" w:rsidRDefault="00C402FC" w:rsidP="00C40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C402FC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FC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C402FC" w:rsidP="00C40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от 15.03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F611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611D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 территории муниципального образования «</w:t>
      </w:r>
      <w:r w:rsidR="00F24677">
        <w:rPr>
          <w:rFonts w:ascii="Times New Roman" w:eastAsia="Times New Roman" w:hAnsi="Times New Roman"/>
          <w:sz w:val="24"/>
          <w:szCs w:val="24"/>
          <w:lang w:eastAsia="ru-RU"/>
        </w:rPr>
        <w:t>Саркеловск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E56CE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на 2018-2024 годы»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902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544B" w:rsidRPr="0073655D" w:rsidTr="00D07DC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лагоустройств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44B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544B"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овышение качества и комфорта городской среды на территории </w:t>
            </w:r>
            <w:r w:rsidR="00C3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C3544B"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4B" w:rsidRPr="0073655D" w:rsidRDefault="00C3544B" w:rsidP="00C354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71665" w:rsidRPr="0073655D" w:rsidTr="00071665">
        <w:trPr>
          <w:gridAfter w:val="1"/>
          <w:wAfter w:w="12" w:type="dxa"/>
          <w:trHeight w:val="32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071665" w:rsidRPr="0073655D" w:rsidRDefault="00071665" w:rsidP="0007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мест массового отдыха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уровнем благоустройства общественных территорий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«Благоустройство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уровнем благоустройства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071665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уровнем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благоустройства дворовых территорий многоквартирных домов </w:t>
            </w:r>
            <w:r w:rsidR="0007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мероприятие 2.2.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65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071665" w:rsidP="0007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открытости сферы благоустройства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071665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территории муниципального образования «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2018-2030 годы»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территории муниципального образования «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2018-2030 годы» (далее – муниципальная программа) утверждена постановлением Администрации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.12.2017 №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63/1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729,0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728,1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99,9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б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>лагоустройств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593E93">
      <w:pPr>
        <w:spacing w:after="0" w:line="240" w:lineRule="auto"/>
        <w:ind w:left="-57" w:right="-57" w:firstLine="7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дворовых т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ерриторий многоквартирных домов</w:t>
      </w:r>
      <w:r w:rsidR="00593E93"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593E93" w:rsidRDefault="0073655D" w:rsidP="00593E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основного мероприятия подпрограммы 1 «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б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>лагоустройств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 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="00593E9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запланированы расходы местного </w:t>
      </w:r>
      <w:r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в сумме </w:t>
      </w:r>
      <w:r w:rsidR="00593E93" w:rsidRPr="00593E93">
        <w:rPr>
          <w:rFonts w:ascii="Times New Roman" w:eastAsia="Times New Roman" w:hAnsi="Times New Roman"/>
          <w:sz w:val="24"/>
          <w:szCs w:val="24"/>
          <w:lang w:eastAsia="ru-RU"/>
        </w:rPr>
        <w:t>729,0</w:t>
      </w:r>
      <w:r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593E93" w:rsidRPr="00593E93">
        <w:rPr>
          <w:rFonts w:ascii="Times New Roman" w:eastAsia="Times New Roman" w:hAnsi="Times New Roman"/>
          <w:sz w:val="24"/>
          <w:szCs w:val="24"/>
          <w:lang w:eastAsia="ru-RU"/>
        </w:rPr>
        <w:t>728,1</w:t>
      </w:r>
      <w:r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 Данные денежные средства направлены на выполнение работ по разработк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дизайн-проекта</w:t>
      </w:r>
      <w:r w:rsidR="00593E93" w:rsidRPr="00593E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объекту «Благоустройство общественной территории, расположенной по адресу: Ростовская область, Цимлянский район, Саркеловское сельское поселение, поселок Саркел, Винзаводская улица , 3В».</w:t>
      </w:r>
      <w:r w:rsidRPr="00593E93">
        <w:rPr>
          <w:rFonts w:ascii="Times New Roman" w:eastAsia="Times New Roman" w:hAnsi="Times New Roman"/>
          <w:sz w:val="24"/>
          <w:szCs w:val="24"/>
          <w:lang w:eastAsia="ru-RU"/>
        </w:rPr>
        <w:t>, подготовку ПСД,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освещение мероприятий, проводимых Администрацией в ходе реализации данной муниципальной программы. </w:t>
      </w:r>
      <w:r w:rsidRPr="00736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</w:t>
      </w:r>
      <w:r w:rsidR="00593E93">
        <w:rPr>
          <w:rFonts w:ascii="Times New Roman" w:eastAsia="Times New Roman" w:hAnsi="Times New Roman"/>
          <w:sz w:val="24"/>
          <w:szCs w:val="24"/>
          <w:lang w:eastAsia="ru-RU"/>
        </w:rPr>
        <w:t xml:space="preserve">вных мероприятий подпрограмме 2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не предусмотрены.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Формирование современной городской среды территории муниципального образования «</w:t>
      </w:r>
      <w:r w:rsidR="0096647A">
        <w:rPr>
          <w:rFonts w:ascii="Times New Roman" w:eastAsia="Times New Roman" w:hAnsi="Times New Roman"/>
          <w:sz w:val="24"/>
          <w:szCs w:val="24"/>
          <w:lang w:eastAsia="ru-RU"/>
        </w:rPr>
        <w:t>Саркеловское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2018-2024 годы»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47A" w:rsidRPr="0073655D" w:rsidRDefault="0096647A" w:rsidP="0096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6647A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30E97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15.03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30E97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97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«Охрана окружающей среды 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973E1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</w:t>
            </w:r>
            <w:r w:rsidR="00973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 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A858B0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экологической культуры населения </w:t>
            </w:r>
            <w:r w:rsidR="00973E1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E18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«Формирование комплексной системы управления отходами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вторичными материальными ресурсами»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ления   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объемов негативного воздействия на окружающую среду при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осуществлении хозяйственной и иной деятельности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E18" w:rsidRPr="0073655D" w:rsidRDefault="00973E18" w:rsidP="00973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973E1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(далее – муниципальная программа) утверждена постановлением Администрации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5.02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аммы в 2022 году предусмотрено 0,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0 тыс. рублей. Фактическое освоение средств муниципальной программы по итогам 2022 года составило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Охрана окружающей среды 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>поселени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«Формирование комплексной системы управления отходами и вторичными материальными ресурсами».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основных мероприятий подпрограммы 1 «Охрана окружающей среды в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1) расходы местного бюджета не предусмотрены. Основные мероприятия подпрограммы 1 реализуются в течение 2022 года на постоянной основе.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«Формирование комплексной системы управления отходами и вторичными материальными ресурсами» (далее – подпрограмма 2) 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>1) расходы местного бюджета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первоначальном бюджете были</w:t>
      </w:r>
      <w:r w:rsidR="00FA2BB5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10,0 тыс.руб. В окончательном бюджете на 2022 год, деньги были сняты в связи с отсутствие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м потребности,</w:t>
      </w:r>
      <w:r w:rsidR="00FA2BB5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данной программе.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FA2BB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природопользование» 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по итогам 2022 года установлено невыполнения</w:t>
      </w:r>
      <w:r w:rsidR="003D7FE7"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фактов основных мероприятий 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Pr="0073655D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BB5" w:rsidRPr="0073655D" w:rsidRDefault="00FA2BB5" w:rsidP="00FA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A2BB5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FA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№4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726F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«Обеспечение качественными жилищно-коммунальными услугами населения на 2019-2030 годы»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6F0" w:rsidRPr="0073655D" w:rsidTr="00D07DC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Развитие жилищного хозяйства в Саркеловском сельском 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решение вопросов, связанных с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жилищными хозяйствами в Саркеловском сельском 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8" w:type="dxa"/>
            <w:gridSpan w:val="2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D07DC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уплату взносов на капитальный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за жилые и нежилые помещения , находящиеся в муниципальной собственности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Комплексное решение вопросов, связанных с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жилищными хозяйствами в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Саркеловском сельском поселении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8" w:type="dxa"/>
            <w:gridSpan w:val="2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 населения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618,5</w:t>
            </w:r>
          </w:p>
        </w:tc>
        <w:tc>
          <w:tcPr>
            <w:tcW w:w="1418" w:type="dxa"/>
            <w:gridSpan w:val="2"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6F0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1B1C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1B1C3B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уровнем освещенности;</w:t>
            </w:r>
          </w:p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gridSpan w:val="2"/>
            <w:noWrap/>
          </w:tcPr>
          <w:p w:rsidR="009726F0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599,3</w:t>
            </w:r>
          </w:p>
          <w:p w:rsidR="001B1C3B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9726F0" w:rsidRPr="0073655D" w:rsidTr="007365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="001B1C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1B1C3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услугами предприятий ЖКХ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</w:t>
            </w:r>
            <w:r w:rsidR="001B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</w:t>
            </w:r>
            <w:r w:rsidR="001B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8" w:type="dxa"/>
            <w:gridSpan w:val="2"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9726F0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1B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B1C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«Благоустройство населенных пунктов </w:t>
            </w:r>
            <w:r w:rsidR="0079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96144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C3B" w:rsidRDefault="001B1C3B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26F0" w:rsidRDefault="001B1C3B" w:rsidP="001B1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  <w:p w:rsidR="00CC5E32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C5E32" w:rsidRPr="0073655D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418" w:type="dxa"/>
            <w:gridSpan w:val="2"/>
          </w:tcPr>
          <w:p w:rsidR="009726F0" w:rsidRPr="0073655D" w:rsidRDefault="001B1C3B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9726F0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1B1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1B1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9726F0" w:rsidP="00972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6F0" w:rsidRPr="0073655D" w:rsidRDefault="009726F0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noWrap/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gridSpan w:val="2"/>
          </w:tcPr>
          <w:p w:rsidR="009726F0" w:rsidRPr="0073655D" w:rsidRDefault="00543FF1" w:rsidP="00972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543FF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А.А. 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992" w:type="dxa"/>
            <w:gridSpan w:val="2"/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418" w:type="dxa"/>
            <w:gridSpan w:val="2"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543FF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CC5E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CC5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ритуальных услуг в части создания специализированной службы по вопросам похоронного дела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32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Ляхова М.В. Ведущий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–главный бухгалтер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43FF1" w:rsidRPr="0073655D" w:rsidRDefault="00CC5E32" w:rsidP="00CC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Челбина К.С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543FF1" w:rsidP="0054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охвата населения планово-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FF1" w:rsidRPr="0073655D" w:rsidRDefault="00543FF1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CC5E32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FF1" w:rsidRPr="0073655D" w:rsidRDefault="00CC5E32" w:rsidP="00CC5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92" w:type="dxa"/>
            <w:gridSpan w:val="2"/>
            <w:noWrap/>
          </w:tcPr>
          <w:p w:rsidR="00543FF1" w:rsidRPr="0073655D" w:rsidRDefault="00CC5E32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18" w:type="dxa"/>
            <w:gridSpan w:val="2"/>
          </w:tcPr>
          <w:p w:rsidR="00543FF1" w:rsidRPr="0073655D" w:rsidRDefault="00CC5E32" w:rsidP="00543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3655D" w:rsidRPr="0073655D" w:rsidRDefault="0073655D" w:rsidP="00CC5E32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(далее – муниципальная программа) утверждена постановлением Администрации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>15.02.2019 №14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>1133,6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 xml:space="preserve">1061,6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тыс. рублей. Процент исполнения программы составил 93,</w:t>
      </w:r>
      <w:r w:rsidR="00CC5E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C5E32" w:rsidRPr="0073655D" w:rsidRDefault="00CC5E32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Развитие жилищного хозяйства в Саркеловском сельском поселении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Создание условий для обеспечения качественными коммунальными услугами населения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2 –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«Благоустройство населенных пунктов </w:t>
      </w:r>
      <w:r w:rsidR="00CC5E3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73655D" w:rsidRPr="0073655D" w:rsidRDefault="0073655D" w:rsidP="0073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CC5E32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Развитие жилищного хозяйства в Саркеловском сельском поселении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подпрограмма 1) расходы местного бюджета предусмотрено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26,0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25,6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98,5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Данные средства были потрачены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уплату </w:t>
      </w:r>
      <w:r w:rsidR="000E5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взносов на капитальный ремонт за жилые и нежилые помещения , находящиеся в муниципальной собственности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Основные мероприятия подпрограммы 1 реализуются в течение 2022 года на постоянной основе.</w:t>
      </w:r>
    </w:p>
    <w:p w:rsidR="000E5431" w:rsidRDefault="000E5431" w:rsidP="000E5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73655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Создание условий для обеспечения качественными коммунальными услугами населения»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расходы местного бюджета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671,4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618,5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92,1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Данные средства были потрачены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 содержание сетей уличного освещения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3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озмещение предприятиям </w:t>
      </w:r>
      <w:r w:rsidRPr="0073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жилищно-коммунального хозяйства части оплаты граждан за коммунальные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5431" w:rsidRPr="0073655D" w:rsidRDefault="000E5431" w:rsidP="000E5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мероприятия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в течение 2022 года на постоянной основе.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«Благоустройство населенных пунктов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подпрограмма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на 2022 год предусмотрено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436,2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417,5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95,7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Данные средства были потрачены на выполнение следующих видов работ: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мест захоронения; 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содержание детских площадок;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отлов и содержание безнадзорных животных;</w:t>
      </w:r>
    </w:p>
    <w:p w:rsid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благоустройство территории поселения (сбор мусора, покос травы, озеленение и др.)</w:t>
      </w:r>
    </w:p>
    <w:p w:rsidR="000E5431" w:rsidRPr="0073655D" w:rsidRDefault="000E5431" w:rsidP="000E5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5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полномочий по организации ритуальных услуг в части создания специализированной службы по вопросам похоронного дела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в течение 2022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качественными жилищно-коммунальными услугами населения на 2019-2030 годы»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Pr="0073655D" w:rsidRDefault="000E5431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31" w:rsidRPr="0073655D" w:rsidRDefault="0073655D" w:rsidP="000E5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E5431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E5431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="000E5431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 w:rsidR="000E54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0E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№5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E543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поселения «Развитие физической культуры и спорта»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«Развитие физической культуры и массового спорта </w:t>
            </w:r>
            <w:r w:rsidR="00062A1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сельск</w:t>
            </w:r>
            <w:r w:rsidR="00062A1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ого поселения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М.А.Маврат,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физической культуры и спорта среди населения </w:t>
            </w:r>
            <w:r w:rsidR="00062A1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3655D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</w:tcPr>
          <w:p w:rsidR="0073655D" w:rsidRPr="0073655D" w:rsidRDefault="00062A1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2A15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062A15" w:rsidRPr="0073655D" w:rsidRDefault="00062A15" w:rsidP="00062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системы физического воспитания;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рост числа занимающихся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адаптивной физической культурой и спортом;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рост количества участников массовых спортивных и физкультурных мероприятий.</w:t>
            </w:r>
          </w:p>
          <w:p w:rsidR="00062A15" w:rsidRPr="0073655D" w:rsidRDefault="00062A15" w:rsidP="00062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</w:tcPr>
          <w:p w:rsidR="00062A15" w:rsidRPr="0073655D" w:rsidRDefault="00062A15" w:rsidP="00062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446C7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(далее – муниципальная программа) утверждена постановлением Администрации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15.02.2019 №13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2022 году предусмотрено 1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0 тыс. рублей. Фактическое освоение средств муниципальной программы по итогам 2022 года составило 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10,0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</w:t>
      </w:r>
      <w:r w:rsidRPr="0073655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Подпрограмма 1 </w:t>
      </w:r>
      <w:r w:rsidRPr="0073655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«Развитие физической культуры и массового спорта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сельского поселения района».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</w:t>
      </w:r>
      <w:r w:rsidRPr="0073655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«Развитие физической культуры и массового спорта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="00062A15" w:rsidRPr="0073655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сельского поселения»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подпро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1) расходы бюджета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год предусмотрено 1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,0 тыс. рублей. Фактическое освоение средств муниципальной программы </w:t>
      </w:r>
      <w:r w:rsidR="00062A15">
        <w:rPr>
          <w:rFonts w:ascii="Times New Roman" w:eastAsia="Times New Roman" w:hAnsi="Times New Roman"/>
          <w:sz w:val="24"/>
          <w:szCs w:val="24"/>
          <w:lang w:eastAsia="ru-RU"/>
        </w:rPr>
        <w:t>по итогам 2022 года составило 10,0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средства были потрачены на следующие:  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- организация проведение спортивных мероприятий (Спартакиада Дона, соревнование по футболу).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1 реализуются в течение 2022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062A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физической культуры и спорта»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062A15" w:rsidRDefault="00062A15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C7D" w:rsidRDefault="00446C7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062A15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446C7D">
        <w:rPr>
          <w:rFonts w:ascii="Times New Roman" w:eastAsia="Times New Roman" w:hAnsi="Times New Roman"/>
          <w:sz w:val="24"/>
          <w:szCs w:val="24"/>
          <w:lang w:eastAsia="ru-RU"/>
        </w:rPr>
        <w:t>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№6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46C7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 w:rsidR="0083729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5073,1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5069,4</w:t>
            </w:r>
          </w:p>
        </w:tc>
        <w:tc>
          <w:tcPr>
            <w:tcW w:w="1418" w:type="dxa"/>
            <w:gridSpan w:val="2"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3655D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1.1.</w:t>
            </w:r>
          </w:p>
          <w:p w:rsidR="0073655D" w:rsidRPr="0073655D" w:rsidRDefault="0083729F" w:rsidP="0073655D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деятельности( оказание услуг) муниципальных учреждений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r w:rsidR="0083729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="0083729F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сельского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83729F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1.2.</w:t>
            </w:r>
          </w:p>
          <w:p w:rsidR="0073655D" w:rsidRPr="0073655D" w:rsidRDefault="0083729F" w:rsidP="0073655D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Обеспечения развития и укрепления материально-технической базы домов культуры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83729F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6B7E31" w:rsidP="0073655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1.3.</w:t>
            </w:r>
          </w:p>
          <w:p w:rsidR="0073655D" w:rsidRPr="0073655D" w:rsidRDefault="006B7E31" w:rsidP="0073655D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6B7E31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6B7E31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6B7E31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73655D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6B7E31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73655D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E3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1.4.</w:t>
            </w:r>
          </w:p>
          <w:p w:rsidR="006B7E31" w:rsidRPr="0073655D" w:rsidRDefault="006B7E31" w:rsidP="006B7E31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капитальный ремонт муниципальных учреждений культуры за счет средств областного бюджета на со финансирование средств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E31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ind w:left="-12" w:right="-66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3655D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Основное мероприятие 1.4.</w:t>
            </w:r>
          </w:p>
          <w:p w:rsidR="006B7E31" w:rsidRPr="0073655D" w:rsidRDefault="006B7E31" w:rsidP="006B7E31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капитальный ремонт муниципальных учреждений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6B7E31" w:rsidRPr="0073655D" w:rsidRDefault="006B7E31" w:rsidP="006B7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  <w:r w:rsidRPr="006079D1">
              <w:rPr>
                <w:rFonts w:ascii="Times New Roman" w:hAnsi="Times New Roman"/>
              </w:rPr>
              <w:t>.Субсидии на иные цели , на временное трудоустройство несовершеннолетних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7</w:t>
            </w:r>
            <w:r w:rsidRPr="006079D1">
              <w:rPr>
                <w:rFonts w:ascii="Times New Roman" w:hAnsi="Times New Roman"/>
              </w:rPr>
              <w:t>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27D2" w:rsidRPr="0073655D" w:rsidTr="00D07DC8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7D2" w:rsidRPr="006079D1" w:rsidRDefault="00F727D2" w:rsidP="00F727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8</w:t>
            </w:r>
            <w:r w:rsidRPr="006079D1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0B5F87">
              <w:rPr>
                <w:rFonts w:ascii="Times New Roman" w:hAnsi="Times New Roman"/>
              </w:rPr>
              <w:t xml:space="preserve">Субсидии бюджетным учреждениям  за счет средств резервного </w:t>
            </w:r>
            <w:r w:rsidRPr="000B5F87">
              <w:rPr>
                <w:rFonts w:ascii="Times New Roman" w:hAnsi="Times New Roman"/>
              </w:rPr>
              <w:lastRenderedPageBreak/>
              <w:t>фонда Правительства Ростовской области , на финансовое обеспечение непридвиденных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27D2" w:rsidRPr="0073655D" w:rsidTr="007365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65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153F23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М.А.Маврат</w:t>
            </w:r>
            <w:r w:rsidR="00F727D2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Развития туризма на территории </w:t>
            </w:r>
            <w:r w:rsidR="00153F2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F727D2" w:rsidRPr="0073655D" w:rsidRDefault="00F727D2" w:rsidP="00F7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(далее – муниципальная программа) утверждена постановлением Администрации </w:t>
      </w:r>
      <w:r w:rsidR="00153F2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26.02.2020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5073,1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5069,4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составляет 99,9.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«Развитие культуры»;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«Туризм».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«Развитие культуры» (далее – подпрограмма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на 2022 год предусмотрено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5073,1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5069,4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Данные денежные средства были направлены на:</w:t>
      </w:r>
    </w:p>
    <w:p w:rsidR="0073655D" w:rsidRPr="0073655D" w:rsidRDefault="0073655D" w:rsidP="00736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и предоставление субсидий МБУК ЦР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СП «ЦДК» на выполнение муниципального задания;</w:t>
      </w:r>
    </w:p>
    <w:p w:rsidR="0073655D" w:rsidRPr="00EC0061" w:rsidRDefault="0073655D" w:rsidP="00EC006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иные цели МБУК ЦР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ССП «ЦДК», а именно: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временное трудоустройство несовершеннолетних граждан в свободное от учебы время, </w:t>
      </w:r>
      <w:r w:rsidR="00153F23">
        <w:rPr>
          <w:rFonts w:ascii="Times New Roman" w:eastAsia="Times New Roman" w:hAnsi="Times New Roman"/>
          <w:sz w:val="24"/>
          <w:szCs w:val="24"/>
          <w:lang w:eastAsia="ar-SA"/>
        </w:rPr>
        <w:t>на разработку проектно-сметной документации муниципальных учреждений</w:t>
      </w:r>
      <w:r w:rsidR="00153F23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F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3F23" w:rsidRPr="00153F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53F23">
        <w:rPr>
          <w:rFonts w:ascii="Times New Roman" w:eastAsia="Times New Roman" w:hAnsi="Times New Roman"/>
          <w:sz w:val="24"/>
          <w:szCs w:val="24"/>
          <w:lang w:eastAsia="ar-SA"/>
        </w:rPr>
        <w:t>на капитальный ремонт муниципальных учреждений,</w:t>
      </w:r>
      <w:r w:rsidR="00EC0061" w:rsidRPr="00EC0061">
        <w:rPr>
          <w:rFonts w:ascii="Times New Roman" w:hAnsi="Times New Roman"/>
        </w:rPr>
        <w:t xml:space="preserve"> </w:t>
      </w:r>
      <w:r w:rsidR="00EC0061" w:rsidRPr="006079D1">
        <w:rPr>
          <w:rFonts w:ascii="Times New Roman" w:hAnsi="Times New Roman"/>
        </w:rPr>
        <w:t>, на ремонтные работы монументов памятников находящихся в Саркеловском сельском поселении</w:t>
      </w:r>
      <w:r w:rsidR="00EC0061">
        <w:rPr>
          <w:rFonts w:ascii="Times New Roman" w:hAnsi="Times New Roman"/>
        </w:rPr>
        <w:t>,</w:t>
      </w:r>
      <w:r w:rsidR="00EC0061" w:rsidRPr="00EC0061">
        <w:rPr>
          <w:rFonts w:ascii="Times New Roman" w:hAnsi="Times New Roman"/>
        </w:rPr>
        <w:t xml:space="preserve"> </w:t>
      </w:r>
      <w:r w:rsidR="00EC0061">
        <w:rPr>
          <w:rFonts w:ascii="Times New Roman" w:hAnsi="Times New Roman"/>
        </w:rPr>
        <w:t xml:space="preserve">расходы </w:t>
      </w:r>
      <w:r w:rsidR="00EC0061" w:rsidRPr="000B5F87">
        <w:rPr>
          <w:rFonts w:ascii="Times New Roman" w:hAnsi="Times New Roman"/>
        </w:rPr>
        <w:t>учреждениям  за счет средств резервного фонда Правительства Ростовской области , на финансовое обе</w:t>
      </w:r>
      <w:r w:rsidR="00EC0061">
        <w:rPr>
          <w:rFonts w:ascii="Times New Roman" w:hAnsi="Times New Roman"/>
        </w:rPr>
        <w:t>спечение непридвиденных расходов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C006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1 реализуются в течение 2022 года на постоянной основе. </w:t>
      </w:r>
    </w:p>
    <w:p w:rsidR="0073655D" w:rsidRPr="0073655D" w:rsidRDefault="0073655D" w:rsidP="0073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Среднемесячная заработная плата бюджетных учреждений культуры составила за 2022 года 35569,3</w:t>
      </w:r>
      <w:r w:rsidRPr="00736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«Туризм» (далее – подпрограмма </w:t>
      </w:r>
      <w:r w:rsidR="00EC006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расходы не предусмотрены.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EC006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«Развитие культуры и туризма»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061" w:rsidRPr="0073655D" w:rsidRDefault="00EC0061" w:rsidP="00EC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F23" w:rsidRPr="0073655D" w:rsidRDefault="00153F23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№7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EC006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общественного порядка и </w:t>
      </w:r>
      <w:r w:rsidR="00D07DC8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73655D" w:rsidRPr="0073655D" w:rsidTr="0073655D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неосвоен-ных средств 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их неосвоения</w:t>
            </w: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Предусмот-рено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муници-пальной программой</w:t>
            </w:r>
          </w:p>
        </w:tc>
        <w:tc>
          <w:tcPr>
            <w:tcW w:w="1420" w:type="dxa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Предусмот-рено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5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2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6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16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32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4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Подпрограмма 1       </w:t>
            </w:r>
          </w:p>
          <w:p w:rsidR="0073655D" w:rsidRPr="0073655D" w:rsidRDefault="0073655D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D07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Саркеловском</w:t>
            </w: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D07DC8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 обществе нетерпимости к коррупционному поведению;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правового сознания и правовой культуры населения </w:t>
            </w:r>
            <w:r w:rsidR="007961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1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D0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D0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noWrap/>
          </w:tcPr>
          <w:p w:rsidR="0073655D" w:rsidRPr="0073655D" w:rsidRDefault="0073655D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D0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DC8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1.7: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16" w:type="dxa"/>
            <w:gridSpan w:val="2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noWrap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DC8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C8" w:rsidRPr="0073655D" w:rsidRDefault="00503FFE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Ведущий специалист Администрации Арутюнян Ф.А</w:t>
            </w:r>
            <w:r w:rsidR="00D07DC8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autoSpaceDE w:val="0"/>
              <w:autoSpaceDN w:val="0"/>
              <w:adjustRightInd w:val="0"/>
              <w:spacing w:after="0" w:line="228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правового сознания и правовой культуры населения </w:t>
            </w:r>
            <w:r w:rsidR="00503F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16" w:type="dxa"/>
            <w:gridSpan w:val="2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C8" w:rsidRPr="0073655D" w:rsidRDefault="00D07DC8" w:rsidP="00D0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noWrap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D07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Саркеловском</w:t>
            </w:r>
            <w:r w:rsidR="00D07DC8"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сельском поселении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ления     Шляк А.А.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позитивных моральных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73655D" w:rsidRPr="0073655D" w:rsidRDefault="0073655D" w:rsidP="007365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1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D07DC8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noWrap/>
          </w:tcPr>
          <w:p w:rsidR="00D07DC8" w:rsidRPr="0073655D" w:rsidRDefault="00D07DC8" w:rsidP="00D07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3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655D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уровня заболеваемости населения наркоманией;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уровня вовлеченности обучающихся в занятия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уменьшение степени негативного воздействия наркопреступности на экономическую и общественно-политическую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жизнь;</w:t>
            </w:r>
          </w:p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39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16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503FFE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503FFE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4" w:type="dxa"/>
            <w:noWrap/>
          </w:tcPr>
          <w:p w:rsidR="0073655D" w:rsidRPr="0073655D" w:rsidRDefault="00503FFE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</w:tcPr>
          <w:p w:rsidR="0073655D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3FFE" w:rsidRPr="0073655D" w:rsidTr="00E56CE7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</w:p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E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16" w:type="dxa"/>
            <w:gridSpan w:val="2"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FFE" w:rsidRPr="0073655D" w:rsidRDefault="00503FFE" w:rsidP="0050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4" w:type="dxa"/>
            <w:noWrap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</w:tcPr>
          <w:p w:rsidR="00503FFE" w:rsidRPr="0073655D" w:rsidRDefault="00503FFE" w:rsidP="0050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26.06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,0 тыс. рублей. Фактическое освоение средств муниципальной программы по итогам 2022 года составило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50,0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1 – «Противодействие коррупции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2 – «Профилактика экстремизма и терроризма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«Противодействие коррупции в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1) на 2022 год предусмотрено 1.0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</w:t>
      </w:r>
      <w:r w:rsidR="00503FFE">
        <w:rPr>
          <w:rFonts w:ascii="Times New Roman" w:eastAsia="Times New Roman" w:hAnsi="Times New Roman"/>
          <w:sz w:val="24"/>
          <w:szCs w:val="24"/>
          <w:lang w:eastAsia="ru-RU"/>
        </w:rPr>
        <w:t>е освоение средств составило 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Основные мероприятия подпрограммы 1 реализуются в течение 2022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2 «Профилактика экстремизма и терроризма в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 (далее – подпрограмма 2) на 2022 год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средств не предусмотрено.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3) на 2022 год предусмотрено 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Основные мероприятия подпрограммы 3 реализуются в течение 2022 года на постоянной основе.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552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216" w:rsidRPr="0073655D" w:rsidRDefault="00755216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№8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5216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343"/>
        <w:gridCol w:w="6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6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6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1: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55216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Пожарная безопасность на территории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55216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355" w:type="dxa"/>
            <w:gridSpan w:val="2"/>
          </w:tcPr>
          <w:p w:rsidR="0073655D" w:rsidRPr="0073655D" w:rsidRDefault="0073655D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55216" w:rsidRPr="0073655D" w:rsidTr="0073655D">
        <w:trPr>
          <w:gridAfter w:val="1"/>
          <w:wAfter w:w="6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1.1: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пожарной безопасности на территории </w:t>
            </w:r>
            <w:r w:rsidR="0079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="00796144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01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355" w:type="dxa"/>
            <w:gridSpan w:val="2"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3655D" w:rsidRPr="0073655D" w:rsidTr="0073655D">
        <w:trPr>
          <w:gridAfter w:val="1"/>
          <w:wAfter w:w="6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F0466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2:</w:t>
            </w:r>
          </w:p>
          <w:p w:rsidR="0073655D" w:rsidRPr="0073655D" w:rsidRDefault="0073655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55216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защиты от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55216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755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216" w:rsidRPr="0073655D" w:rsidTr="00E56CE7">
        <w:trPr>
          <w:gridAfter w:val="1"/>
          <w:wAfter w:w="6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F0466D" w:rsidP="007552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Старший инспектор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    Шляк А.А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755216" w:rsidRPr="0073655D" w:rsidRDefault="00755216" w:rsidP="007552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16" w:rsidRPr="0073655D" w:rsidRDefault="00F0466D" w:rsidP="0075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информация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2022 года.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(далее – муниципальная программа) утверждена постановлением Администрации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15.02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.2019 №3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реализацию муниципальной программы в 2022 году предусмотрено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41,0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40,1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Процент исполнения программы составил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97,8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«Пожарная безопасность»;</w:t>
      </w:r>
    </w:p>
    <w:p w:rsidR="00F0466D" w:rsidRPr="0073655D" w:rsidRDefault="00F0466D" w:rsidP="00F04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Защита от чрезвычайных ситуаций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2 – «Обеспечение безопасности на воде».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1 «Пожарная безопасность» (далее – подпрограмма 1) на 2022 год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41,0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40,1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1 реализуются в течение 2022 года на постоянной основе. </w:t>
      </w:r>
    </w:p>
    <w:p w:rsidR="0073655D" w:rsidRPr="0073655D" w:rsidRDefault="0073655D" w:rsidP="00736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Данные денежные средства были направлены на:</w:t>
      </w:r>
    </w:p>
    <w:p w:rsidR="0073655D" w:rsidRPr="0073655D" w:rsidRDefault="0073655D" w:rsidP="00736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обслуживание систем пожарной сигнализации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655D" w:rsidRP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приобретение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ранцев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добровольной пожарной дружины;</w:t>
      </w:r>
    </w:p>
    <w:p w:rsidR="0073655D" w:rsidRDefault="0073655D" w:rsidP="00736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ab/>
        <w:t>- заправка огнетушителей.</w:t>
      </w:r>
    </w:p>
    <w:p w:rsidR="00F0466D" w:rsidRPr="0073655D" w:rsidRDefault="00F0466D" w:rsidP="00F046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Защита от чрезвычайных ситуаций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на 2022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 не предусмотрены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безопасности на воде (далее – подпрограмма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) на 2022 год 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средства не предусмотрены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2022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73655D" w:rsidRDefault="0073655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0466D" w:rsidRPr="0073655D" w:rsidRDefault="00F0466D" w:rsidP="0073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6D" w:rsidRPr="0073655D" w:rsidRDefault="00F0466D" w:rsidP="00F0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6D" w:rsidRPr="0073655D" w:rsidRDefault="00F0466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3D7FE7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73655D" w:rsidRPr="0073655D" w:rsidRDefault="0073655D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73655D" w:rsidRPr="0073655D" w:rsidRDefault="00F611DC" w:rsidP="0073655D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55D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0466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655D" w:rsidRPr="0073655D" w:rsidRDefault="0073655D" w:rsidP="007365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развития малого и среднего предпринимательства</w:t>
      </w:r>
      <w:r w:rsidR="00F0466D"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</w:t>
      </w:r>
    </w:p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73655D" w:rsidRPr="0073655D" w:rsidTr="007365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73655D" w:rsidRPr="0073655D" w:rsidRDefault="0073655D" w:rsidP="00736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55D" w:rsidRPr="0073655D" w:rsidTr="007365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55D" w:rsidRPr="0073655D" w:rsidTr="007365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3655D" w:rsidRPr="0073655D" w:rsidRDefault="0073655D" w:rsidP="0077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для развития малого и среднего предпринимательства на территории Саркеловского сельского поселения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5" w:type="dxa"/>
          </w:tcPr>
          <w:p w:rsidR="0073655D" w:rsidRPr="0073655D" w:rsidRDefault="00774F05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Саркеловского </w:t>
            </w:r>
            <w:r w:rsidR="0073655D"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73655D" w:rsidRPr="0073655D" w:rsidRDefault="00774F05" w:rsidP="0073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Ю.И.</w:t>
            </w:r>
          </w:p>
        </w:tc>
        <w:tc>
          <w:tcPr>
            <w:tcW w:w="2168" w:type="dxa"/>
            <w:noWrap/>
            <w:vAlign w:val="bottom"/>
          </w:tcPr>
          <w:p w:rsidR="0073655D" w:rsidRPr="0073655D" w:rsidRDefault="0073655D" w:rsidP="007365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благоприятных условий для развития МСП на территории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74F0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655D" w:rsidRPr="0073655D" w:rsidTr="007365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5D" w:rsidRPr="0073655D" w:rsidRDefault="0073655D" w:rsidP="0077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незащищенных 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слоев населения , безработных о перспективности ведения бизнеса</w:t>
            </w:r>
          </w:p>
        </w:tc>
        <w:tc>
          <w:tcPr>
            <w:tcW w:w="1975" w:type="dxa"/>
          </w:tcPr>
          <w:p w:rsidR="00774F05" w:rsidRPr="0073655D" w:rsidRDefault="00774F05" w:rsidP="0077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Саркеловского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73655D" w:rsidRPr="0073655D" w:rsidRDefault="00774F05" w:rsidP="0077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Ю.И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1. Повышение кон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курентоспособности субъектов МСП.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2. Формирование 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бла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гоприятных условий для их выхода на внешние рынки.</w:t>
            </w:r>
          </w:p>
          <w:p w:rsidR="0073655D" w:rsidRPr="0073655D" w:rsidRDefault="0073655D" w:rsidP="0073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3. Оказание помощи начинающим пред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принимателям, созда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ние новых субъектов малого предприни</w:t>
            </w:r>
            <w:r w:rsidRPr="0073655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73655D" w:rsidRPr="0073655D" w:rsidRDefault="0073655D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73655D" w:rsidRPr="0073655D" w:rsidRDefault="0073655D" w:rsidP="00774F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77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73655D" w:rsidRPr="0073655D" w:rsidRDefault="00774F05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73655D" w:rsidRPr="0073655D" w:rsidRDefault="0073655D" w:rsidP="00736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55D" w:rsidRPr="0073655D" w:rsidRDefault="0073655D" w:rsidP="007365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F05" w:rsidRPr="0073655D" w:rsidRDefault="00774F05" w:rsidP="00774F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774F05" w:rsidRPr="0073655D" w:rsidRDefault="00774F05" w:rsidP="00343D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«Создание условий для развития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«Создание условий для развития малого и среднего предпринимательства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.07.20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19 №79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2022 году предусмотрено 1,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Улучшение условий для развития малого и среднего предпринимательства на территории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основных мероприятий подпрограммы 1 «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Улучшение условий для развития малого и среднего предпринимательства на территории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(далее – подпрограмма 1) на 2022 год предусмотрено 1,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1 реализуются в течение 2022 года на постоянной основе. </w:t>
      </w:r>
    </w:p>
    <w:p w:rsidR="00774F05" w:rsidRPr="0073655D" w:rsidRDefault="00774F05" w:rsidP="00774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малого и среднего предпринимательства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, содействие в развитии сельскохозяйственного производства, на территории Саркеловского сельского поселения на 2019-2024 годы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 установлено невыполнения</w:t>
      </w:r>
      <w:r w:rsidR="00343D5E"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>фактов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мероприятий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="00343D5E"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D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4F05" w:rsidRPr="0073655D" w:rsidRDefault="00774F05" w:rsidP="0077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5E" w:rsidRPr="0073655D" w:rsidRDefault="00343D5E" w:rsidP="0034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74F05" w:rsidRPr="0073655D" w:rsidRDefault="00774F05" w:rsidP="0077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655D" w:rsidRPr="0073655D" w:rsidRDefault="0073655D" w:rsidP="007365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655D" w:rsidRPr="0073655D" w:rsidSect="0073655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D7FE7" w:rsidRPr="0073655D" w:rsidRDefault="003D7FE7" w:rsidP="003D7FE7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3D7FE7" w:rsidRPr="0073655D" w:rsidRDefault="003D7FE7" w:rsidP="003D7FE7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  постановлению </w:t>
      </w:r>
    </w:p>
    <w:p w:rsidR="003D7FE7" w:rsidRPr="0073655D" w:rsidRDefault="00F611DC" w:rsidP="003D7FE7">
      <w:pPr>
        <w:widowControl w:val="0"/>
        <w:spacing w:after="0" w:line="240" w:lineRule="auto"/>
        <w:ind w:left="1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FE7" w:rsidRPr="007365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E182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 w:rsidRPr="000E182D">
        <w:rPr>
          <w:rFonts w:ascii="Times New Roman" w:eastAsia="Times New Roman" w:hAnsi="Times New Roman"/>
          <w:sz w:val="24"/>
          <w:szCs w:val="24"/>
          <w:lang w:eastAsia="ru-RU"/>
        </w:rPr>
        <w:t>» по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итогам 2022 года</w:t>
      </w:r>
    </w:p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D7FE7" w:rsidRPr="0073655D" w:rsidTr="00E56CE7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FE7" w:rsidRPr="0073655D" w:rsidTr="00E56CE7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vAlign w:val="center"/>
          </w:tcPr>
          <w:p w:rsidR="003D7FE7" w:rsidRPr="0073655D" w:rsidRDefault="003D7FE7" w:rsidP="00E56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ind w:hanging="5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FE7" w:rsidRPr="0073655D" w:rsidTr="00E56CE7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D7FE7" w:rsidRPr="0073655D" w:rsidRDefault="003D7FE7" w:rsidP="00E56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624B" w:rsidRPr="0073655D" w:rsidTr="00E56CE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E624B" w:rsidRPr="000E182D" w:rsidRDefault="005E624B" w:rsidP="005E624B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18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Подпрограмма 1 «</w:t>
            </w: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Оказание мер государственной поддержки в улучшении жилищных условий </w:t>
            </w:r>
          </w:p>
          <w:p w:rsidR="005E624B" w:rsidRPr="000E182D" w:rsidRDefault="005E624B" w:rsidP="005E624B">
            <w:pPr>
              <w:spacing w:after="0" w:line="25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отдельным категориям граждан</w:t>
            </w:r>
            <w:r w:rsidRPr="000E18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</w:p>
          <w:p w:rsidR="005E624B" w:rsidRPr="0073655D" w:rsidRDefault="005E624B" w:rsidP="005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5E624B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5E624B" w:rsidRPr="0073655D" w:rsidRDefault="005E624B" w:rsidP="005E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noWrap/>
            <w:vAlign w:val="bottom"/>
          </w:tcPr>
          <w:p w:rsidR="005E624B" w:rsidRPr="000E182D" w:rsidRDefault="005E624B" w:rsidP="005E624B">
            <w:pPr>
              <w:spacing w:after="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Оказание мер государственной поддержки в улучшении жилищных условий</w:t>
            </w:r>
          </w:p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2D">
              <w:rPr>
                <w:rFonts w:ascii="Times New Roman" w:hAnsi="Times New Roman"/>
                <w:kern w:val="2"/>
                <w:sz w:val="24"/>
                <w:szCs w:val="24"/>
              </w:rPr>
              <w:t>отдельным категориям граждан</w:t>
            </w:r>
          </w:p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5E624B" w:rsidRPr="0073655D" w:rsidRDefault="005E624B" w:rsidP="0053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</w:t>
            </w:r>
            <w:r w:rsidR="00533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noWrap/>
          </w:tcPr>
          <w:p w:rsidR="005E624B" w:rsidRDefault="005E624B" w:rsidP="00533CFD">
            <w:pPr>
              <w:jc w:val="center"/>
            </w:pPr>
            <w:r w:rsidRPr="0081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</w:t>
            </w:r>
            <w:r w:rsidR="00533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noWrap/>
          </w:tcPr>
          <w:p w:rsidR="005E624B" w:rsidRDefault="005E624B" w:rsidP="005E624B">
            <w:pPr>
              <w:jc w:val="center"/>
            </w:pPr>
            <w:r w:rsidRPr="0081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624B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4B" w:rsidRPr="005E624B" w:rsidRDefault="005E624B" w:rsidP="005E624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spacing w:val="-8"/>
                <w:sz w:val="24"/>
                <w:szCs w:val="24"/>
              </w:rPr>
              <w:t>ОМ 1.1. «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Переселение граждан из многоквартирного 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</w:t>
            </w:r>
            <w:r w:rsidRPr="005E624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E624B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:rsidR="005E624B" w:rsidRPr="0073655D" w:rsidRDefault="005E624B" w:rsidP="005E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24B" w:rsidRPr="0073655D" w:rsidRDefault="005E624B" w:rsidP="005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Переселение граждан из многоквартирного аварийного жилищного фонда, </w:t>
            </w: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признанного непригодным для проживания</w:t>
            </w:r>
          </w:p>
        </w:tc>
        <w:tc>
          <w:tcPr>
            <w:tcW w:w="1399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01.01.2022</w:t>
            </w:r>
          </w:p>
        </w:tc>
        <w:tc>
          <w:tcPr>
            <w:tcW w:w="155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5E624B" w:rsidRPr="0073655D" w:rsidRDefault="008C658D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E624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5E624B" w:rsidRPr="0073655D" w:rsidRDefault="008C658D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E624B"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5E624B" w:rsidRPr="0073655D" w:rsidRDefault="005E624B" w:rsidP="005E62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58D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ОМ. 1.2</w:t>
            </w:r>
          </w:p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«Расходы на оплату коммунальных услуг, связанные с переселением на граждан из аварийного жилищного фонда»</w:t>
            </w:r>
          </w:p>
        </w:tc>
        <w:tc>
          <w:tcPr>
            <w:tcW w:w="1975" w:type="dxa"/>
          </w:tcPr>
          <w:p w:rsidR="008C658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C658D" w:rsidRDefault="008C658D" w:rsidP="008C6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58D" w:rsidRPr="0073655D" w:rsidRDefault="008C658D" w:rsidP="008C6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399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58D" w:rsidRPr="0073655D" w:rsidTr="00E56CE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ОМ 1.3</w:t>
            </w:r>
          </w:p>
          <w:p w:rsidR="008C658D" w:rsidRPr="005E624B" w:rsidRDefault="008C658D" w:rsidP="008C658D">
            <w:pPr>
              <w:spacing w:line="256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«Расходы на мероприятия по сносу отселенного аварийного жилищного фонда Саркеловского сп»</w:t>
            </w:r>
          </w:p>
        </w:tc>
        <w:tc>
          <w:tcPr>
            <w:tcW w:w="1975" w:type="dxa"/>
          </w:tcPr>
          <w:p w:rsidR="008C658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Ведущий 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Саркеловского</w:t>
            </w:r>
            <w:r w:rsidRPr="007365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C658D" w:rsidRDefault="008C658D" w:rsidP="008C6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Плотникова Н.П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58D" w:rsidRPr="0073655D" w:rsidRDefault="008C658D" w:rsidP="008C6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E624B">
              <w:rPr>
                <w:rFonts w:ascii="Times New Roman" w:hAnsi="Times New Roman"/>
                <w:kern w:val="2"/>
                <w:sz w:val="24"/>
                <w:szCs w:val="24"/>
              </w:rPr>
              <w:t>Расходы на мероприятия по сносу отселенного аварийного жилищного фонда</w:t>
            </w:r>
          </w:p>
        </w:tc>
        <w:tc>
          <w:tcPr>
            <w:tcW w:w="1399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01.01.2022</w:t>
            </w:r>
          </w:p>
        </w:tc>
        <w:tc>
          <w:tcPr>
            <w:tcW w:w="155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31.12.2022</w:t>
            </w:r>
          </w:p>
        </w:tc>
        <w:tc>
          <w:tcPr>
            <w:tcW w:w="1843" w:type="dxa"/>
            <w:gridSpan w:val="2"/>
            <w:noWrap/>
          </w:tcPr>
          <w:p w:rsidR="008C658D" w:rsidRPr="0073655D" w:rsidRDefault="008C658D" w:rsidP="0053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</w:t>
            </w:r>
            <w:r w:rsidR="00533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noWrap/>
          </w:tcPr>
          <w:p w:rsidR="008C658D" w:rsidRDefault="008C658D" w:rsidP="00533CFD">
            <w:pPr>
              <w:jc w:val="center"/>
            </w:pPr>
            <w:r w:rsidRPr="0081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</w:t>
            </w:r>
            <w:r w:rsidR="00533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noWrap/>
          </w:tcPr>
          <w:p w:rsidR="008C658D" w:rsidRDefault="008C658D" w:rsidP="008C658D">
            <w:pPr>
              <w:jc w:val="center"/>
            </w:pPr>
            <w:r w:rsidRPr="0081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gridSpan w:val="2"/>
          </w:tcPr>
          <w:p w:rsidR="008C658D" w:rsidRPr="0073655D" w:rsidRDefault="008C658D" w:rsidP="008C6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D7FE7" w:rsidRPr="0073655D" w:rsidRDefault="003D7FE7" w:rsidP="003D7F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FE7" w:rsidRPr="0073655D" w:rsidRDefault="003D7FE7" w:rsidP="003D7F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информация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доступным и комфортным жильем населения 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0.01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20 №7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. На реализацию муниципальной программы в 2022 году предусмотрено 1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3C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муниципальной программы по итогам 2022 года составило 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8,0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3D7FE7" w:rsidRPr="008C658D" w:rsidRDefault="003D7FE7" w:rsidP="008C658D">
      <w:pPr>
        <w:spacing w:after="0" w:line="256" w:lineRule="auto"/>
        <w:rPr>
          <w:rFonts w:ascii="Times New Roman" w:hAnsi="Times New Roman"/>
          <w:kern w:val="2"/>
          <w:sz w:val="24"/>
          <w:szCs w:val="24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Подпрограмма 1 – «</w:t>
      </w:r>
      <w:r w:rsidR="008C658D" w:rsidRPr="000E182D">
        <w:rPr>
          <w:rFonts w:ascii="Times New Roman" w:hAnsi="Times New Roman"/>
          <w:kern w:val="2"/>
          <w:sz w:val="24"/>
          <w:szCs w:val="24"/>
        </w:rPr>
        <w:t>Оказание мер государственной поддержки в улучшении жилищных условий отдельным категориям граждан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D7FE7" w:rsidRPr="0073655D" w:rsidRDefault="003D7FE7" w:rsidP="008C65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На реализацию основных мероприятий подпрограммы 1 «</w:t>
      </w:r>
      <w:r w:rsidR="008C658D" w:rsidRPr="000E182D">
        <w:rPr>
          <w:rFonts w:ascii="Times New Roman" w:hAnsi="Times New Roman"/>
          <w:kern w:val="2"/>
          <w:sz w:val="24"/>
          <w:szCs w:val="24"/>
        </w:rPr>
        <w:t>Оказание мер государственной поддержки в улучшении жилищных условий отдельным категориям граждан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(далее – подпрограмма 1) на 2022 год предусмотрено 1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3C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Фактическое освоение средств составило 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>8,0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="008C658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по данной программе были направленны на корректировку проектно-сметной документации на снос </w:t>
      </w:r>
      <w:r w:rsidR="008C658D" w:rsidRPr="005E624B">
        <w:rPr>
          <w:rFonts w:ascii="Times New Roman" w:hAnsi="Times New Roman"/>
          <w:kern w:val="2"/>
          <w:sz w:val="24"/>
          <w:szCs w:val="24"/>
        </w:rPr>
        <w:t>отселенного аварийного жилищного фонда</w:t>
      </w:r>
      <w:r w:rsidR="008C658D">
        <w:rPr>
          <w:rFonts w:ascii="Times New Roman" w:hAnsi="Times New Roman"/>
          <w:kern w:val="2"/>
          <w:sz w:val="24"/>
          <w:szCs w:val="24"/>
        </w:rPr>
        <w:t>.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1 реализуются в течение 2022 года на постоянной основе. </w:t>
      </w:r>
    </w:p>
    <w:p w:rsidR="003D7FE7" w:rsidRPr="0073655D" w:rsidRDefault="003D7FE7" w:rsidP="003D7F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и мониторинга исполнения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Саркеловского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</w:t>
      </w:r>
      <w:r w:rsidR="008C658D" w:rsidRPr="000E182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доступным и комфортным жильем населения Саркеловского сельского поселения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>» по итогам 2022 года установлено невыполнения</w:t>
      </w:r>
      <w:r w:rsidRPr="0034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фактов основных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потребности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7FE7" w:rsidRDefault="003D7FE7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58D" w:rsidRPr="0073655D" w:rsidRDefault="008C658D" w:rsidP="003D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FE7" w:rsidRPr="0073655D" w:rsidRDefault="003D7FE7" w:rsidP="003D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сектором</w:t>
      </w:r>
      <w:r w:rsidRPr="0073655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М.А.Маврат</w:t>
      </w: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55D" w:rsidRPr="0073655D" w:rsidRDefault="0073655D" w:rsidP="0073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1A4" w:rsidRPr="00CB539B" w:rsidRDefault="00A511A4" w:rsidP="007365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FD" w:rsidRDefault="00F66BFD" w:rsidP="000456CB">
      <w:pPr>
        <w:spacing w:after="0" w:line="240" w:lineRule="auto"/>
      </w:pPr>
      <w:r>
        <w:separator/>
      </w:r>
    </w:p>
  </w:endnote>
  <w:endnote w:type="continuationSeparator" w:id="0">
    <w:p w:rsidR="00F66BFD" w:rsidRDefault="00F66BF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FD" w:rsidRDefault="00F66BFD" w:rsidP="000456CB">
      <w:pPr>
        <w:spacing w:after="0" w:line="240" w:lineRule="auto"/>
      </w:pPr>
      <w:r>
        <w:separator/>
      </w:r>
    </w:p>
  </w:footnote>
  <w:footnote w:type="continuationSeparator" w:id="0">
    <w:p w:rsidR="00F66BFD" w:rsidRDefault="00F66BF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30"/>
  </w:num>
  <w:num w:numId="7">
    <w:abstractNumId w:val="35"/>
  </w:num>
  <w:num w:numId="8">
    <w:abstractNumId w:val="22"/>
  </w:num>
  <w:num w:numId="9">
    <w:abstractNumId w:val="2"/>
  </w:num>
  <w:num w:numId="10">
    <w:abstractNumId w:val="6"/>
  </w:num>
  <w:num w:numId="11">
    <w:abstractNumId w:val="34"/>
  </w:num>
  <w:num w:numId="12">
    <w:abstractNumId w:val="13"/>
  </w:num>
  <w:num w:numId="13">
    <w:abstractNumId w:val="8"/>
  </w:num>
  <w:num w:numId="14">
    <w:abstractNumId w:val="27"/>
  </w:num>
  <w:num w:numId="15">
    <w:abstractNumId w:val="26"/>
  </w:num>
  <w:num w:numId="16">
    <w:abstractNumId w:val="32"/>
  </w:num>
  <w:num w:numId="17">
    <w:abstractNumId w:val="7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"/>
  </w:num>
  <w:num w:numId="33">
    <w:abstractNumId w:val="20"/>
  </w:num>
  <w:num w:numId="34">
    <w:abstractNumId w:val="2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15"/>
    <w:rsid w:val="00062A93"/>
    <w:rsid w:val="00063C96"/>
    <w:rsid w:val="000703A9"/>
    <w:rsid w:val="00071665"/>
    <w:rsid w:val="00073F86"/>
    <w:rsid w:val="00082226"/>
    <w:rsid w:val="000903CC"/>
    <w:rsid w:val="00091697"/>
    <w:rsid w:val="0009769D"/>
    <w:rsid w:val="00097D82"/>
    <w:rsid w:val="000A31B8"/>
    <w:rsid w:val="000A5D3A"/>
    <w:rsid w:val="000D0CED"/>
    <w:rsid w:val="000E182D"/>
    <w:rsid w:val="000E5431"/>
    <w:rsid w:val="000F2A17"/>
    <w:rsid w:val="000F2D54"/>
    <w:rsid w:val="001023DA"/>
    <w:rsid w:val="0010509E"/>
    <w:rsid w:val="00105C1A"/>
    <w:rsid w:val="00110D09"/>
    <w:rsid w:val="00111778"/>
    <w:rsid w:val="001126F9"/>
    <w:rsid w:val="00127ACF"/>
    <w:rsid w:val="001307D7"/>
    <w:rsid w:val="00134ACC"/>
    <w:rsid w:val="00153F23"/>
    <w:rsid w:val="001629EE"/>
    <w:rsid w:val="00167975"/>
    <w:rsid w:val="00171F89"/>
    <w:rsid w:val="0018302B"/>
    <w:rsid w:val="00187370"/>
    <w:rsid w:val="001A478E"/>
    <w:rsid w:val="001A61D6"/>
    <w:rsid w:val="001B1C3B"/>
    <w:rsid w:val="001B273D"/>
    <w:rsid w:val="001B33E8"/>
    <w:rsid w:val="001B52A0"/>
    <w:rsid w:val="001B5C13"/>
    <w:rsid w:val="001C2682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661B"/>
    <w:rsid w:val="0032156D"/>
    <w:rsid w:val="00322A1B"/>
    <w:rsid w:val="0034138A"/>
    <w:rsid w:val="0034351F"/>
    <w:rsid w:val="00343D5E"/>
    <w:rsid w:val="00351EDF"/>
    <w:rsid w:val="00352831"/>
    <w:rsid w:val="00356C16"/>
    <w:rsid w:val="003574AD"/>
    <w:rsid w:val="00357A0B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D7FE7"/>
    <w:rsid w:val="003E7D20"/>
    <w:rsid w:val="003F0E7D"/>
    <w:rsid w:val="003F2136"/>
    <w:rsid w:val="004070AD"/>
    <w:rsid w:val="004071EB"/>
    <w:rsid w:val="004159A0"/>
    <w:rsid w:val="00416EAE"/>
    <w:rsid w:val="00425F2B"/>
    <w:rsid w:val="004406C4"/>
    <w:rsid w:val="00440C32"/>
    <w:rsid w:val="00446529"/>
    <w:rsid w:val="00446C7D"/>
    <w:rsid w:val="0045464C"/>
    <w:rsid w:val="0046585F"/>
    <w:rsid w:val="00465B0A"/>
    <w:rsid w:val="00472B78"/>
    <w:rsid w:val="00472D59"/>
    <w:rsid w:val="00480E8E"/>
    <w:rsid w:val="00482E41"/>
    <w:rsid w:val="004867D4"/>
    <w:rsid w:val="0048691B"/>
    <w:rsid w:val="00493AAA"/>
    <w:rsid w:val="004A3168"/>
    <w:rsid w:val="004B0104"/>
    <w:rsid w:val="004B282F"/>
    <w:rsid w:val="004B65E0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3FFE"/>
    <w:rsid w:val="00506362"/>
    <w:rsid w:val="005144B6"/>
    <w:rsid w:val="00523A2B"/>
    <w:rsid w:val="005240DC"/>
    <w:rsid w:val="00526707"/>
    <w:rsid w:val="00526D62"/>
    <w:rsid w:val="0053053A"/>
    <w:rsid w:val="00530E7C"/>
    <w:rsid w:val="00530E97"/>
    <w:rsid w:val="00530FA9"/>
    <w:rsid w:val="005337A9"/>
    <w:rsid w:val="00533CFD"/>
    <w:rsid w:val="0053670E"/>
    <w:rsid w:val="00543FF1"/>
    <w:rsid w:val="00546730"/>
    <w:rsid w:val="0055709C"/>
    <w:rsid w:val="00562E19"/>
    <w:rsid w:val="0056438F"/>
    <w:rsid w:val="0057213A"/>
    <w:rsid w:val="00585737"/>
    <w:rsid w:val="00587CF2"/>
    <w:rsid w:val="00590DA3"/>
    <w:rsid w:val="00593E93"/>
    <w:rsid w:val="005A725D"/>
    <w:rsid w:val="005B47EB"/>
    <w:rsid w:val="005C2CE2"/>
    <w:rsid w:val="005C3E8B"/>
    <w:rsid w:val="005C48CA"/>
    <w:rsid w:val="005D5335"/>
    <w:rsid w:val="005E14A1"/>
    <w:rsid w:val="005E61C1"/>
    <w:rsid w:val="005E624B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B7E3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655D"/>
    <w:rsid w:val="00737C33"/>
    <w:rsid w:val="00741197"/>
    <w:rsid w:val="007428BC"/>
    <w:rsid w:val="00744200"/>
    <w:rsid w:val="00753AB3"/>
    <w:rsid w:val="00755216"/>
    <w:rsid w:val="007734DC"/>
    <w:rsid w:val="007742A5"/>
    <w:rsid w:val="00774F05"/>
    <w:rsid w:val="00776CB4"/>
    <w:rsid w:val="007838D0"/>
    <w:rsid w:val="00783ABC"/>
    <w:rsid w:val="00793938"/>
    <w:rsid w:val="00795A14"/>
    <w:rsid w:val="00796144"/>
    <w:rsid w:val="007A020F"/>
    <w:rsid w:val="007A2E3B"/>
    <w:rsid w:val="007A3314"/>
    <w:rsid w:val="007A3E80"/>
    <w:rsid w:val="007B0128"/>
    <w:rsid w:val="007B0A57"/>
    <w:rsid w:val="007B21AC"/>
    <w:rsid w:val="007B2325"/>
    <w:rsid w:val="007D0325"/>
    <w:rsid w:val="007D17F7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3729F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C658D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6647A"/>
    <w:rsid w:val="0097066C"/>
    <w:rsid w:val="009726F0"/>
    <w:rsid w:val="00973E18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858B0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C394F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3544B"/>
    <w:rsid w:val="00C402FC"/>
    <w:rsid w:val="00C41C99"/>
    <w:rsid w:val="00C5392E"/>
    <w:rsid w:val="00C66CF3"/>
    <w:rsid w:val="00C671A0"/>
    <w:rsid w:val="00C7661D"/>
    <w:rsid w:val="00C802C7"/>
    <w:rsid w:val="00C84DF7"/>
    <w:rsid w:val="00C868BE"/>
    <w:rsid w:val="00C9212E"/>
    <w:rsid w:val="00CA0984"/>
    <w:rsid w:val="00CA28E7"/>
    <w:rsid w:val="00CA357E"/>
    <w:rsid w:val="00CB1406"/>
    <w:rsid w:val="00CB539B"/>
    <w:rsid w:val="00CC1EC8"/>
    <w:rsid w:val="00CC5E32"/>
    <w:rsid w:val="00CC7D1E"/>
    <w:rsid w:val="00CD09EE"/>
    <w:rsid w:val="00CD0D68"/>
    <w:rsid w:val="00CD180D"/>
    <w:rsid w:val="00CD6DB3"/>
    <w:rsid w:val="00CE1A8C"/>
    <w:rsid w:val="00CE2266"/>
    <w:rsid w:val="00CE391A"/>
    <w:rsid w:val="00CF323A"/>
    <w:rsid w:val="00CF526A"/>
    <w:rsid w:val="00D07DC8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56CE7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B327F"/>
    <w:rsid w:val="00EB3C94"/>
    <w:rsid w:val="00EC0061"/>
    <w:rsid w:val="00EC4081"/>
    <w:rsid w:val="00EE365B"/>
    <w:rsid w:val="00EE76C2"/>
    <w:rsid w:val="00EF0666"/>
    <w:rsid w:val="00EF289F"/>
    <w:rsid w:val="00F01B8B"/>
    <w:rsid w:val="00F03C69"/>
    <w:rsid w:val="00F03D31"/>
    <w:rsid w:val="00F0466D"/>
    <w:rsid w:val="00F14962"/>
    <w:rsid w:val="00F20C9F"/>
    <w:rsid w:val="00F24677"/>
    <w:rsid w:val="00F24CAE"/>
    <w:rsid w:val="00F45964"/>
    <w:rsid w:val="00F53217"/>
    <w:rsid w:val="00F5456D"/>
    <w:rsid w:val="00F5743F"/>
    <w:rsid w:val="00F611DC"/>
    <w:rsid w:val="00F619CC"/>
    <w:rsid w:val="00F65A84"/>
    <w:rsid w:val="00F66BFD"/>
    <w:rsid w:val="00F727D2"/>
    <w:rsid w:val="00F746D8"/>
    <w:rsid w:val="00F9091F"/>
    <w:rsid w:val="00FA1736"/>
    <w:rsid w:val="00FA2BB5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  <w:rsid w:val="00FE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555B-CCB4-4FD1-A422-0847523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655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655D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655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3655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"/>
    <w:rsid w:val="007D17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3655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5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365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3655D"/>
  </w:style>
  <w:style w:type="paragraph" w:styleId="af">
    <w:name w:val="Body Text"/>
    <w:basedOn w:val="a"/>
    <w:link w:val="af0"/>
    <w:rsid w:val="0073655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7365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3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73655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3">
    <w:name w:val="page number"/>
    <w:basedOn w:val="a0"/>
    <w:rsid w:val="0073655D"/>
  </w:style>
  <w:style w:type="paragraph" w:styleId="21">
    <w:name w:val="Body Text 2"/>
    <w:basedOn w:val="a"/>
    <w:link w:val="22"/>
    <w:rsid w:val="0073655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365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73655D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4">
    <w:name w:val="Normal (Web)"/>
    <w:basedOn w:val="a"/>
    <w:rsid w:val="0073655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postan0">
    <w:name w:val="postan"/>
    <w:basedOn w:val="a"/>
    <w:rsid w:val="0073655D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3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5">
    <w:name w:val="Table Grid"/>
    <w:basedOn w:val="a1"/>
    <w:rsid w:val="0073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7365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7365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Верхний колонтитул1"/>
    <w:basedOn w:val="a"/>
    <w:rsid w:val="0073655D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  <w:lang w:eastAsia="ru-RU"/>
    </w:rPr>
  </w:style>
  <w:style w:type="paragraph" w:customStyle="1" w:styleId="13">
    <w:name w:val="1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rsid w:val="007365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73655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аголовок1"/>
    <w:basedOn w:val="a"/>
    <w:next w:val="af"/>
    <w:rsid w:val="0073655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9">
    <w:name w:val="Hyperlink"/>
    <w:uiPriority w:val="99"/>
    <w:rsid w:val="0073655D"/>
    <w:rPr>
      <w:color w:val="0000FF"/>
      <w:u w:val="single"/>
    </w:rPr>
  </w:style>
  <w:style w:type="character" w:customStyle="1" w:styleId="9">
    <w:name w:val="Нижний колонтитул Знак9"/>
    <w:semiHidden/>
    <w:rsid w:val="0073655D"/>
    <w:rPr>
      <w:rFonts w:ascii="Times New Roman" w:hAnsi="Times New Roman" w:cs="Times New Roman"/>
      <w:sz w:val="24"/>
      <w:szCs w:val="24"/>
    </w:rPr>
  </w:style>
  <w:style w:type="paragraph" w:customStyle="1" w:styleId="afa">
    <w:name w:val="Содержимое таблицы"/>
    <w:basedOn w:val="a"/>
    <w:rsid w:val="007365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afb">
    <w:name w:val="Strong"/>
    <w:uiPriority w:val="99"/>
    <w:qFormat/>
    <w:rsid w:val="0073655D"/>
    <w:rPr>
      <w:b/>
    </w:rPr>
  </w:style>
  <w:style w:type="character" w:customStyle="1" w:styleId="extended-textfull">
    <w:name w:val="extended-text__full"/>
    <w:uiPriority w:val="99"/>
    <w:rsid w:val="0073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B074-8772-4A32-8851-E764016B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2023-03-15T09:42:00Z</cp:lastPrinted>
  <dcterms:created xsi:type="dcterms:W3CDTF">2023-03-15T09:43:00Z</dcterms:created>
  <dcterms:modified xsi:type="dcterms:W3CDTF">2023-03-15T09:43:00Z</dcterms:modified>
</cp:coreProperties>
</file>