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ЦИМЛЯНСКИЙ РАЙОН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40EE9">
        <w:rPr>
          <w:rFonts w:ascii="Times New Roman" w:eastAsia="Times New Roman" w:hAnsi="Times New Roman" w:cs="Times New Roman"/>
          <w:b/>
          <w:sz w:val="28"/>
          <w:szCs w:val="28"/>
        </w:rPr>
        <w:t>САРКЕЛОВ</w:t>
      </w: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СКОЕ СЕЛЬСКОЕ ПОСЕЛЕНИЕ»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CA457D" w:rsidRPr="00CA457D" w:rsidRDefault="00B40EE9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САРКЕЛОВ</w:t>
      </w:r>
      <w:r w:rsidR="00CA457D" w:rsidRPr="00CA457D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5957A3" w:rsidRPr="005957A3" w:rsidRDefault="005957A3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7A3" w:rsidRDefault="005957A3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7A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86BCF" w:rsidRPr="005957A3" w:rsidRDefault="00986BCF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96B" w:rsidRPr="00B6696B" w:rsidRDefault="009B5925" w:rsidP="00B40EE9">
      <w:pPr>
        <w:shd w:val="clear" w:color="auto" w:fill="FFFFFF"/>
        <w:tabs>
          <w:tab w:val="left" w:pos="4962"/>
          <w:tab w:val="left" w:leader="underscore" w:pos="8117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</w:t>
      </w:r>
      <w:r w:rsidR="00253E91">
        <w:rPr>
          <w:rFonts w:ascii="Times New Roman" w:hAnsi="Times New Roman" w:cs="Times New Roman"/>
          <w:bCs/>
          <w:sz w:val="28"/>
          <w:szCs w:val="28"/>
        </w:rPr>
        <w:t>.2023</w:t>
      </w:r>
      <w:r w:rsidR="00B528E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86BC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>№</w:t>
      </w:r>
      <w:r w:rsidR="00116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="00B40EE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F347A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B4AD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347A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B4AD4">
        <w:rPr>
          <w:rFonts w:ascii="Times New Roman" w:hAnsi="Times New Roman" w:cs="Times New Roman"/>
          <w:bCs/>
          <w:sz w:val="28"/>
          <w:szCs w:val="28"/>
        </w:rPr>
        <w:t>п. Саркел</w:t>
      </w:r>
    </w:p>
    <w:p w:rsidR="00B528E1" w:rsidRDefault="009B5925" w:rsidP="00F06423">
      <w:pPr>
        <w:pStyle w:val="a4"/>
        <w:tabs>
          <w:tab w:val="left" w:pos="4253"/>
        </w:tabs>
        <w:ind w:right="4960"/>
        <w:jc w:val="both"/>
        <w:rPr>
          <w:color w:val="000000" w:themeColor="text1"/>
          <w:sz w:val="28"/>
          <w:szCs w:val="28"/>
        </w:rPr>
      </w:pPr>
      <w:r w:rsidRPr="009B5925">
        <w:rPr>
          <w:rFonts w:eastAsiaTheme="minorEastAsia"/>
          <w:bCs/>
          <w:color w:val="000000" w:themeColor="text1"/>
          <w:sz w:val="28"/>
          <w:szCs w:val="28"/>
        </w:rPr>
        <w:t>Об утверждени</w:t>
      </w:r>
      <w:r w:rsidR="00F06423">
        <w:rPr>
          <w:rFonts w:eastAsiaTheme="minorEastAsia"/>
          <w:bCs/>
          <w:color w:val="000000" w:themeColor="text1"/>
          <w:sz w:val="28"/>
          <w:szCs w:val="28"/>
        </w:rPr>
        <w:t>и Прогнозного плана (программы) </w:t>
      </w:r>
      <w:r w:rsidRPr="009B5925">
        <w:rPr>
          <w:rFonts w:eastAsiaTheme="minorEastAsia"/>
          <w:bCs/>
          <w:color w:val="000000" w:themeColor="text1"/>
          <w:sz w:val="28"/>
          <w:szCs w:val="28"/>
        </w:rPr>
        <w:t xml:space="preserve">приватизации </w:t>
      </w:r>
      <w:r w:rsidR="00F06423">
        <w:rPr>
          <w:rFonts w:eastAsiaTheme="minorEastAsia"/>
          <w:bCs/>
          <w:color w:val="000000" w:themeColor="text1"/>
          <w:sz w:val="28"/>
          <w:szCs w:val="28"/>
        </w:rPr>
        <w:t>муниципального </w:t>
      </w:r>
      <w:r w:rsidRPr="009B5925">
        <w:rPr>
          <w:rFonts w:eastAsiaTheme="minorEastAsia"/>
          <w:bCs/>
          <w:color w:val="000000" w:themeColor="text1"/>
          <w:sz w:val="28"/>
          <w:szCs w:val="28"/>
        </w:rPr>
        <w:t>имущества, находящегося в собственности</w:t>
      </w:r>
      <w:r>
        <w:rPr>
          <w:rFonts w:eastAsiaTheme="minorEastAsia"/>
          <w:bCs/>
          <w:color w:val="000000" w:themeColor="text1"/>
          <w:sz w:val="28"/>
          <w:szCs w:val="28"/>
        </w:rPr>
        <w:t xml:space="preserve"> Саркеловского</w:t>
      </w:r>
      <w:r w:rsidR="00F06423">
        <w:rPr>
          <w:rFonts w:eastAsiaTheme="minorEastAsia"/>
          <w:bCs/>
          <w:color w:val="000000" w:themeColor="text1"/>
          <w:sz w:val="28"/>
          <w:szCs w:val="28"/>
        </w:rPr>
        <w:t> </w:t>
      </w:r>
      <w:r>
        <w:rPr>
          <w:rFonts w:eastAsiaTheme="minorEastAsia"/>
          <w:bCs/>
          <w:color w:val="000000" w:themeColor="text1"/>
          <w:sz w:val="28"/>
          <w:szCs w:val="28"/>
        </w:rPr>
        <w:t>сельского</w:t>
      </w:r>
      <w:r w:rsidR="00F06423">
        <w:rPr>
          <w:rFonts w:eastAsiaTheme="minorEastAsia"/>
          <w:bCs/>
          <w:color w:val="000000" w:themeColor="text1"/>
          <w:sz w:val="28"/>
          <w:szCs w:val="28"/>
        </w:rPr>
        <w:t xml:space="preserve"> </w:t>
      </w:r>
      <w:r w:rsidRPr="009B5925">
        <w:rPr>
          <w:rFonts w:eastAsiaTheme="minorEastAsia"/>
          <w:bCs/>
          <w:color w:val="000000" w:themeColor="text1"/>
          <w:sz w:val="28"/>
          <w:szCs w:val="28"/>
        </w:rPr>
        <w:t>поселения</w:t>
      </w:r>
      <w:r>
        <w:rPr>
          <w:rFonts w:eastAsiaTheme="minorEastAsia"/>
          <w:bCs/>
          <w:color w:val="000000" w:themeColor="text1"/>
          <w:sz w:val="28"/>
          <w:szCs w:val="28"/>
        </w:rPr>
        <w:t xml:space="preserve"> </w:t>
      </w:r>
      <w:r w:rsidRPr="009B5925">
        <w:rPr>
          <w:rFonts w:eastAsiaTheme="minorEastAsia"/>
          <w:bCs/>
          <w:color w:val="000000" w:themeColor="text1"/>
          <w:sz w:val="28"/>
          <w:szCs w:val="28"/>
        </w:rPr>
        <w:t>на 2024 год</w:t>
      </w:r>
    </w:p>
    <w:p w:rsidR="009B5925" w:rsidRP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25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21.12.2001 г. № 178-ФЗ «О приватизации государственного и муниципального имущества», Собрание депутатов </w:t>
      </w:r>
      <w:r>
        <w:rPr>
          <w:rFonts w:ascii="Times New Roman" w:hAnsi="Times New Roman" w:cs="Times New Roman"/>
          <w:bCs/>
          <w:sz w:val="28"/>
          <w:szCs w:val="28"/>
        </w:rPr>
        <w:t>Саркеловского</w:t>
      </w:r>
      <w:r w:rsidRPr="009B592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9B5925" w:rsidRP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925" w:rsidRP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5925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9B5925" w:rsidRP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925" w:rsidRP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9B5925">
        <w:rPr>
          <w:rFonts w:ascii="Times New Roman" w:hAnsi="Times New Roman" w:cs="Times New Roman"/>
          <w:bCs/>
          <w:sz w:val="28"/>
          <w:szCs w:val="28"/>
        </w:rPr>
        <w:t xml:space="preserve">Утвердить Прогнозный план (программу) приватизации муниципального имущества, находящегося в собственности </w:t>
      </w:r>
      <w:r>
        <w:rPr>
          <w:rFonts w:ascii="Times New Roman" w:hAnsi="Times New Roman" w:cs="Times New Roman"/>
          <w:bCs/>
          <w:sz w:val="28"/>
          <w:szCs w:val="28"/>
        </w:rPr>
        <w:t>Саркеловского</w:t>
      </w:r>
      <w:r w:rsidRPr="009B592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2024 год, согласно приложению.</w:t>
      </w:r>
    </w:p>
    <w:p w:rsidR="009B5925" w:rsidRP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25">
        <w:rPr>
          <w:rFonts w:ascii="Times New Roman" w:hAnsi="Times New Roman" w:cs="Times New Roman"/>
          <w:bCs/>
          <w:sz w:val="28"/>
          <w:szCs w:val="28"/>
        </w:rPr>
        <w:t xml:space="preserve">2. Настоящее решение вступает в силу с момента его официального опубликования (обнародования). </w:t>
      </w:r>
    </w:p>
    <w:p w:rsidR="00B6696B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925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решения оставляю за собой.</w:t>
      </w:r>
    </w:p>
    <w:p w:rsidR="008A3426" w:rsidRPr="00B6696B" w:rsidRDefault="008A3426" w:rsidP="009B5925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696B" w:rsidRPr="00B6696B" w:rsidRDefault="00B6696B" w:rsidP="009B5925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696B" w:rsidRPr="00B6696B" w:rsidRDefault="00B6696B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96B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депутатов-</w:t>
      </w:r>
    </w:p>
    <w:p w:rsidR="00AC41E3" w:rsidRDefault="00C267DA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лава </w:t>
      </w:r>
      <w:r w:rsidR="008B4AD4">
        <w:rPr>
          <w:rFonts w:ascii="Times New Roman" w:hAnsi="Times New Roman" w:cs="Times New Roman"/>
          <w:bCs/>
          <w:sz w:val="28"/>
          <w:szCs w:val="28"/>
        </w:rPr>
        <w:t xml:space="preserve">Саркеловского 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A342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5957A3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8B4AD4">
        <w:rPr>
          <w:rFonts w:ascii="Times New Roman" w:hAnsi="Times New Roman" w:cs="Times New Roman"/>
          <w:bCs/>
          <w:sz w:val="28"/>
          <w:szCs w:val="28"/>
        </w:rPr>
        <w:t>З.С. Попова</w:t>
      </w:r>
    </w:p>
    <w:p w:rsid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925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925" w:rsidRPr="00F06423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642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B5925" w:rsidRPr="00F06423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6423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9B5925" w:rsidRPr="00F06423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6423">
        <w:rPr>
          <w:rFonts w:ascii="Times New Roman" w:hAnsi="Times New Roman" w:cs="Times New Roman"/>
          <w:sz w:val="28"/>
          <w:szCs w:val="28"/>
        </w:rPr>
        <w:t>Саркеловского сельского поселения</w:t>
      </w:r>
    </w:p>
    <w:p w:rsidR="009B5925" w:rsidRPr="00F06423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6423">
        <w:rPr>
          <w:rFonts w:ascii="Times New Roman" w:hAnsi="Times New Roman" w:cs="Times New Roman"/>
          <w:sz w:val="28"/>
          <w:szCs w:val="28"/>
        </w:rPr>
        <w:t>от __.12.2023 г. № __</w:t>
      </w:r>
    </w:p>
    <w:p w:rsidR="009B5925" w:rsidRPr="00F06423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925" w:rsidRPr="00F06423" w:rsidRDefault="009B5925" w:rsidP="005641A6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423">
        <w:rPr>
          <w:rFonts w:ascii="Times New Roman" w:hAnsi="Times New Roman" w:cs="Times New Roman"/>
          <w:b/>
          <w:iCs/>
          <w:sz w:val="28"/>
          <w:szCs w:val="28"/>
        </w:rPr>
        <w:t>Прогнозный план (программа) приватизации муниципального имущества, находящегося в собственности Саркеловского сельского поселения</w:t>
      </w:r>
      <w:r w:rsidRPr="00F06423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9B5925" w:rsidRPr="00F06423" w:rsidRDefault="009B5925" w:rsidP="005641A6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925" w:rsidRPr="00F06423" w:rsidRDefault="009B5925" w:rsidP="00594996">
      <w:pPr>
        <w:shd w:val="clear" w:color="auto" w:fill="FFFFFF"/>
        <w:tabs>
          <w:tab w:val="left" w:pos="4962"/>
          <w:tab w:val="left" w:leader="underscore" w:pos="811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23">
        <w:rPr>
          <w:rFonts w:ascii="Times New Roman" w:hAnsi="Times New Roman" w:cs="Times New Roman"/>
          <w:iCs/>
          <w:sz w:val="28"/>
          <w:szCs w:val="28"/>
        </w:rPr>
        <w:t>Прогнозный план (программа) муниципального имущества, находящегося в собственности Саркеловского сельского поселения</w:t>
      </w:r>
      <w:r w:rsidRPr="00F06423">
        <w:rPr>
          <w:rFonts w:ascii="Times New Roman" w:hAnsi="Times New Roman" w:cs="Times New Roman"/>
          <w:sz w:val="28"/>
          <w:szCs w:val="28"/>
        </w:rPr>
        <w:t xml:space="preserve"> на 2024 год разработан в соответствии с Федеральным законом от 21.12.2001 г. №178-ФЗ «О приватизации государственного и муниципального имущества».</w:t>
      </w:r>
    </w:p>
    <w:p w:rsidR="009B5925" w:rsidRPr="00F06423" w:rsidRDefault="009B5925" w:rsidP="00594996">
      <w:pPr>
        <w:shd w:val="clear" w:color="auto" w:fill="FFFFFF"/>
        <w:tabs>
          <w:tab w:val="left" w:pos="4962"/>
          <w:tab w:val="left" w:leader="underscore" w:pos="811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6423">
        <w:rPr>
          <w:rFonts w:ascii="Times New Roman" w:hAnsi="Times New Roman" w:cs="Times New Roman"/>
          <w:sz w:val="28"/>
          <w:szCs w:val="28"/>
        </w:rPr>
        <w:t>Основными задачами приватизации муниципального имущества в 2024 году являются:</w:t>
      </w:r>
    </w:p>
    <w:p w:rsidR="009B5925" w:rsidRPr="00F06423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423">
        <w:rPr>
          <w:rFonts w:ascii="Times New Roman" w:hAnsi="Times New Roman" w:cs="Times New Roman"/>
          <w:sz w:val="28"/>
          <w:szCs w:val="28"/>
        </w:rPr>
        <w:t>- приватизация имущества муниципального образования «Саркеловское сельское поселение», которое не обеспечивает выполнение функций и полномочий органов местного самоуправления поселения по решению вопросов местного значения;</w:t>
      </w:r>
    </w:p>
    <w:p w:rsidR="009B5925" w:rsidRPr="00F06423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423">
        <w:rPr>
          <w:rFonts w:ascii="Times New Roman" w:hAnsi="Times New Roman" w:cs="Times New Roman"/>
          <w:sz w:val="28"/>
          <w:szCs w:val="28"/>
        </w:rPr>
        <w:t>- формирование доходов местного бюджета.</w:t>
      </w:r>
    </w:p>
    <w:p w:rsidR="009B5925" w:rsidRPr="00F06423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925" w:rsidRPr="00F06423" w:rsidRDefault="009B5925" w:rsidP="005641A6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6423">
        <w:rPr>
          <w:rFonts w:ascii="Times New Roman" w:hAnsi="Times New Roman" w:cs="Times New Roman"/>
          <w:sz w:val="28"/>
          <w:szCs w:val="28"/>
        </w:rPr>
        <w:t>Перечень муниципального имущества Саркеловского сельского</w:t>
      </w:r>
    </w:p>
    <w:p w:rsidR="009B5925" w:rsidRPr="00F06423" w:rsidRDefault="009B5925" w:rsidP="005641A6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423">
        <w:rPr>
          <w:rFonts w:ascii="Times New Roman" w:hAnsi="Times New Roman" w:cs="Times New Roman"/>
          <w:sz w:val="28"/>
          <w:szCs w:val="28"/>
        </w:rPr>
        <w:t>поселения, подлежащего приватизации в 2024 году</w:t>
      </w:r>
    </w:p>
    <w:tbl>
      <w:tblPr>
        <w:tblpPr w:leftFromText="180" w:rightFromText="180" w:vertAnchor="text" w:horzAnchor="page" w:tblpX="1327" w:tblpY="306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10"/>
        <w:gridCol w:w="2159"/>
        <w:gridCol w:w="2268"/>
        <w:gridCol w:w="1656"/>
        <w:gridCol w:w="1430"/>
      </w:tblGrid>
      <w:tr w:rsidR="00F06423" w:rsidRPr="00F06423" w:rsidTr="00F06423">
        <w:trPr>
          <w:trHeight w:val="1288"/>
        </w:trPr>
        <w:tc>
          <w:tcPr>
            <w:tcW w:w="850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06423">
              <w:rPr>
                <w:rFonts w:ascii="Times New Roman" w:hAnsi="Times New Roman" w:cs="Times New Roman"/>
              </w:rPr>
              <w:t>№</w:t>
            </w:r>
          </w:p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0642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10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06423">
              <w:rPr>
                <w:rFonts w:ascii="Times New Roman" w:hAnsi="Times New Roman" w:cs="Times New Roman"/>
              </w:rPr>
              <w:t>Наименование муниципального имущества</w:t>
            </w:r>
          </w:p>
        </w:tc>
        <w:tc>
          <w:tcPr>
            <w:tcW w:w="2159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06423">
              <w:rPr>
                <w:rFonts w:ascii="Times New Roman" w:hAnsi="Times New Roman" w:cs="Times New Roman"/>
              </w:rPr>
              <w:t xml:space="preserve">Адрес, </w:t>
            </w:r>
          </w:p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06423">
              <w:rPr>
                <w:rFonts w:ascii="Times New Roman" w:hAnsi="Times New Roman" w:cs="Times New Roman"/>
              </w:rPr>
              <w:t>местонахождение,</w:t>
            </w:r>
          </w:p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06423">
              <w:rPr>
                <w:rFonts w:ascii="Times New Roman" w:hAnsi="Times New Roman" w:cs="Times New Roman"/>
              </w:rPr>
              <w:t>Кадастровый номер,</w:t>
            </w:r>
            <w:r w:rsidR="00F06423">
              <w:rPr>
                <w:rFonts w:ascii="Times New Roman" w:hAnsi="Times New Roman" w:cs="Times New Roman"/>
              </w:rPr>
              <w:t xml:space="preserve"> </w:t>
            </w:r>
            <w:r w:rsidRPr="00F06423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F06423">
              <w:rPr>
                <w:rFonts w:ascii="Times New Roman" w:hAnsi="Times New Roman" w:cs="Times New Roman"/>
              </w:rPr>
              <w:t>кв.м</w:t>
            </w:r>
            <w:proofErr w:type="spellEnd"/>
            <w:r w:rsidRPr="00F06423">
              <w:rPr>
                <w:rFonts w:ascii="Times New Roman" w:hAnsi="Times New Roman" w:cs="Times New Roman"/>
              </w:rPr>
              <w:t>.</w:t>
            </w:r>
          </w:p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06423">
              <w:rPr>
                <w:rFonts w:ascii="Times New Roman" w:hAnsi="Times New Roman" w:cs="Times New Roman"/>
              </w:rPr>
              <w:t>описание объекта</w:t>
            </w:r>
          </w:p>
        </w:tc>
        <w:tc>
          <w:tcPr>
            <w:tcW w:w="1656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06423">
              <w:rPr>
                <w:rFonts w:ascii="Times New Roman" w:hAnsi="Times New Roman" w:cs="Times New Roman"/>
              </w:rPr>
              <w:t>Срок приватизации</w:t>
            </w:r>
          </w:p>
        </w:tc>
        <w:tc>
          <w:tcPr>
            <w:tcW w:w="1430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06423">
              <w:rPr>
                <w:rFonts w:ascii="Times New Roman" w:hAnsi="Times New Roman" w:cs="Times New Roman"/>
              </w:rPr>
              <w:t>Прогноз объемов поступлений (руб.)</w:t>
            </w:r>
          </w:p>
        </w:tc>
      </w:tr>
      <w:tr w:rsidR="00F06423" w:rsidRPr="00F06423" w:rsidTr="00F06423">
        <w:trPr>
          <w:trHeight w:val="1288"/>
        </w:trPr>
        <w:tc>
          <w:tcPr>
            <w:tcW w:w="850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4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0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4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9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4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4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6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4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</w:tcPr>
          <w:p w:rsidR="009B5925" w:rsidRPr="00F06423" w:rsidRDefault="009B5925" w:rsidP="00F06423">
            <w:pPr>
              <w:shd w:val="clear" w:color="auto" w:fill="FFFFFF"/>
              <w:tabs>
                <w:tab w:val="left" w:pos="4962"/>
                <w:tab w:val="left" w:leader="underscore" w:pos="811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42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9B5925" w:rsidRPr="00F06423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&amp;quot" w:hAnsi="&amp;quot"/>
          <w:sz w:val="21"/>
          <w:szCs w:val="21"/>
        </w:rPr>
      </w:pPr>
    </w:p>
    <w:p w:rsidR="009B5925" w:rsidRPr="00F06423" w:rsidRDefault="009B5925" w:rsidP="009B5925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&amp;quot" w:hAnsi="&amp;quot"/>
          <w:sz w:val="21"/>
          <w:szCs w:val="21"/>
        </w:rPr>
      </w:pPr>
    </w:p>
    <w:sectPr w:rsidR="009B5925" w:rsidRPr="00F06423" w:rsidSect="00F0642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298" w:rsidRDefault="00C50298" w:rsidP="00E87800">
      <w:pPr>
        <w:spacing w:after="0" w:line="240" w:lineRule="auto"/>
      </w:pPr>
      <w:r>
        <w:separator/>
      </w:r>
    </w:p>
  </w:endnote>
  <w:endnote w:type="continuationSeparator" w:id="0">
    <w:p w:rsidR="00C50298" w:rsidRDefault="00C50298" w:rsidP="00E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298" w:rsidRDefault="00C50298" w:rsidP="00E87800">
      <w:pPr>
        <w:spacing w:after="0" w:line="240" w:lineRule="auto"/>
      </w:pPr>
      <w:r>
        <w:separator/>
      </w:r>
    </w:p>
  </w:footnote>
  <w:footnote w:type="continuationSeparator" w:id="0">
    <w:p w:rsidR="00C50298" w:rsidRDefault="00C50298" w:rsidP="00E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1E3" w:rsidRPr="00D63F5B" w:rsidRDefault="00AC41E3">
    <w:pPr>
      <w:pStyle w:val="a6"/>
      <w:rPr>
        <w:rFonts w:ascii="Times New Roman" w:hAnsi="Times New Roman" w:cs="Times New Roman"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780F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56E1F30"/>
    <w:multiLevelType w:val="hybridMultilevel"/>
    <w:tmpl w:val="899C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D00D0"/>
    <w:multiLevelType w:val="hybridMultilevel"/>
    <w:tmpl w:val="794E48EA"/>
    <w:lvl w:ilvl="0" w:tplc="9438BBE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56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6B"/>
    <w:rsid w:val="00050747"/>
    <w:rsid w:val="000C65CB"/>
    <w:rsid w:val="000D27B1"/>
    <w:rsid w:val="00106E52"/>
    <w:rsid w:val="00116775"/>
    <w:rsid w:val="00160572"/>
    <w:rsid w:val="00187F30"/>
    <w:rsid w:val="001A1826"/>
    <w:rsid w:val="001C3970"/>
    <w:rsid w:val="001C7A5F"/>
    <w:rsid w:val="002427DE"/>
    <w:rsid w:val="00253E91"/>
    <w:rsid w:val="0028535D"/>
    <w:rsid w:val="002965D3"/>
    <w:rsid w:val="00296F34"/>
    <w:rsid w:val="00312E32"/>
    <w:rsid w:val="0035016F"/>
    <w:rsid w:val="00363153"/>
    <w:rsid w:val="00392C40"/>
    <w:rsid w:val="003B478F"/>
    <w:rsid w:val="0045345B"/>
    <w:rsid w:val="00457CC5"/>
    <w:rsid w:val="00516DA5"/>
    <w:rsid w:val="00545B4D"/>
    <w:rsid w:val="005631B6"/>
    <w:rsid w:val="005641A6"/>
    <w:rsid w:val="00564F33"/>
    <w:rsid w:val="005901C1"/>
    <w:rsid w:val="00594996"/>
    <w:rsid w:val="005957A3"/>
    <w:rsid w:val="005C0DFC"/>
    <w:rsid w:val="005D74B3"/>
    <w:rsid w:val="005F3C04"/>
    <w:rsid w:val="005F4CFC"/>
    <w:rsid w:val="006172DC"/>
    <w:rsid w:val="006228B8"/>
    <w:rsid w:val="00670A51"/>
    <w:rsid w:val="006A15F0"/>
    <w:rsid w:val="006F275A"/>
    <w:rsid w:val="00733EE9"/>
    <w:rsid w:val="007A0D62"/>
    <w:rsid w:val="007A5EFA"/>
    <w:rsid w:val="007A73AD"/>
    <w:rsid w:val="007C3296"/>
    <w:rsid w:val="007D0396"/>
    <w:rsid w:val="007D2D53"/>
    <w:rsid w:val="007E76AD"/>
    <w:rsid w:val="007F1643"/>
    <w:rsid w:val="00816B66"/>
    <w:rsid w:val="00830067"/>
    <w:rsid w:val="008873CE"/>
    <w:rsid w:val="008A1EC4"/>
    <w:rsid w:val="008A3426"/>
    <w:rsid w:val="008B4AD4"/>
    <w:rsid w:val="008C6528"/>
    <w:rsid w:val="008E0A65"/>
    <w:rsid w:val="009163BC"/>
    <w:rsid w:val="00922ABA"/>
    <w:rsid w:val="009256BC"/>
    <w:rsid w:val="009332C1"/>
    <w:rsid w:val="00986BCF"/>
    <w:rsid w:val="00991F5F"/>
    <w:rsid w:val="009A2651"/>
    <w:rsid w:val="009B5925"/>
    <w:rsid w:val="009B7CFF"/>
    <w:rsid w:val="009C13FC"/>
    <w:rsid w:val="009D404D"/>
    <w:rsid w:val="009E1505"/>
    <w:rsid w:val="00A11A3B"/>
    <w:rsid w:val="00A85ECA"/>
    <w:rsid w:val="00A948AD"/>
    <w:rsid w:val="00AA1DAE"/>
    <w:rsid w:val="00AA5E14"/>
    <w:rsid w:val="00AB4202"/>
    <w:rsid w:val="00AB7A9F"/>
    <w:rsid w:val="00AC41E3"/>
    <w:rsid w:val="00B40EE9"/>
    <w:rsid w:val="00B528E1"/>
    <w:rsid w:val="00B60BA5"/>
    <w:rsid w:val="00B6696B"/>
    <w:rsid w:val="00B975FF"/>
    <w:rsid w:val="00BE0EC2"/>
    <w:rsid w:val="00BE2B59"/>
    <w:rsid w:val="00C267DA"/>
    <w:rsid w:val="00C50298"/>
    <w:rsid w:val="00C577AE"/>
    <w:rsid w:val="00CA457D"/>
    <w:rsid w:val="00CA64FF"/>
    <w:rsid w:val="00CC7219"/>
    <w:rsid w:val="00D22CF6"/>
    <w:rsid w:val="00D63F5B"/>
    <w:rsid w:val="00D72FD3"/>
    <w:rsid w:val="00D86EA6"/>
    <w:rsid w:val="00DB3875"/>
    <w:rsid w:val="00DB7A0E"/>
    <w:rsid w:val="00DC01DA"/>
    <w:rsid w:val="00DE2801"/>
    <w:rsid w:val="00DE415D"/>
    <w:rsid w:val="00DE53AF"/>
    <w:rsid w:val="00DF2638"/>
    <w:rsid w:val="00DF6071"/>
    <w:rsid w:val="00E12382"/>
    <w:rsid w:val="00E54A31"/>
    <w:rsid w:val="00E87800"/>
    <w:rsid w:val="00E9315E"/>
    <w:rsid w:val="00EA4343"/>
    <w:rsid w:val="00EF3C6B"/>
    <w:rsid w:val="00F06423"/>
    <w:rsid w:val="00F347A8"/>
    <w:rsid w:val="00F41989"/>
    <w:rsid w:val="00F41EFD"/>
    <w:rsid w:val="00F474BB"/>
    <w:rsid w:val="00F76294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194BB-2FF8-48B8-AEFC-5A256E0B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957A3"/>
  </w:style>
  <w:style w:type="paragraph" w:customStyle="1" w:styleId="ConsPlusNormal">
    <w:name w:val="ConsPlusNormal"/>
    <w:rsid w:val="00595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5957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9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rsid w:val="005957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5957A3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"/>
    <w:basedOn w:val="a"/>
    <w:rsid w:val="005957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5957A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957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59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1C7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7A5F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Знак"/>
    <w:basedOn w:val="a"/>
    <w:rsid w:val="00E878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800"/>
  </w:style>
  <w:style w:type="paragraph" w:styleId="a8">
    <w:name w:val="footer"/>
    <w:basedOn w:val="a"/>
    <w:link w:val="a9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800"/>
  </w:style>
  <w:style w:type="paragraph" w:styleId="aa">
    <w:name w:val="Balloon Text"/>
    <w:basedOn w:val="a"/>
    <w:link w:val="ab"/>
    <w:uiPriority w:val="99"/>
    <w:semiHidden/>
    <w:unhideWhenUsed/>
    <w:rsid w:val="00D6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F5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C4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2BA7E-A6D6-4A88-B8D9-AA06C252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2023-12-18T12:56:00Z</cp:lastPrinted>
  <dcterms:created xsi:type="dcterms:W3CDTF">2020-06-01T08:04:00Z</dcterms:created>
  <dcterms:modified xsi:type="dcterms:W3CDTF">2023-12-18T13:00:00Z</dcterms:modified>
</cp:coreProperties>
</file>