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3F" w:rsidRPr="0099693F" w:rsidRDefault="0099693F" w:rsidP="0099693F">
      <w:pPr>
        <w:shd w:val="clear" w:color="auto" w:fill="FFFFFF"/>
        <w:spacing w:after="1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</w:pPr>
      <w:r w:rsidRPr="0099693F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Сведения о применении КНО мер стимулирования добросовестности контролируемых лиц.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Профилактические мероприятия, проводимые контрольным органом, направлены на достижение следующих основных целей: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- стимулирование добросовестного соблюдения обязательных требований всеми контролируемыми лицами;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- устранение условий, причин и факторов, способных привести к нарушениям обязательных требований и (или) причинению вреда охраняемым законом ценностям;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99693F">
        <w:rPr>
          <w:color w:val="444444"/>
        </w:rPr>
        <w:t>Меры стимулирования добросовестности в порядке, предусмотренные статьей 48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5423F4">
        <w:rPr>
          <w:color w:val="444444"/>
        </w:rPr>
        <w:t>Саркеловского</w:t>
      </w:r>
      <w:bookmarkStart w:id="0" w:name="_GoBack"/>
      <w:bookmarkEnd w:id="0"/>
      <w:r w:rsidRPr="0099693F">
        <w:rPr>
          <w:color w:val="444444"/>
        </w:rPr>
        <w:t xml:space="preserve">  сельского поселения»,;</w:t>
      </w:r>
      <w:r w:rsidRPr="0099693F">
        <w:rPr>
          <w:color w:val="444444"/>
        </w:rPr>
        <w:br/>
        <w:t>статьей 8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Pr="0099693F">
        <w:rPr>
          <w:color w:val="444444"/>
        </w:rPr>
        <w:t xml:space="preserve"> Федерации» стимулирование добросовестного соблюдения контролируемым лицом обязательных требований;</w:t>
      </w:r>
    </w:p>
    <w:p w:rsidR="0099693F" w:rsidRPr="0099693F" w:rsidRDefault="0099693F" w:rsidP="0099693F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99693F">
        <w:rPr>
          <w:color w:val="444444"/>
        </w:rPr>
        <w:t>При оценке добросовестности контролируемых лиц могут учитываться сведения, указанные в части 7 статьи 23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82873" w:rsidRPr="0099693F" w:rsidRDefault="00082873">
      <w:pPr>
        <w:rPr>
          <w:rFonts w:ascii="Times New Roman" w:hAnsi="Times New Roman" w:cs="Times New Roman"/>
          <w:sz w:val="24"/>
          <w:szCs w:val="24"/>
        </w:rPr>
      </w:pPr>
    </w:p>
    <w:sectPr w:rsidR="00082873" w:rsidRPr="0099693F" w:rsidSect="0099693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D3"/>
    <w:rsid w:val="00082873"/>
    <w:rsid w:val="005423F4"/>
    <w:rsid w:val="0099693F"/>
    <w:rsid w:val="00C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2023-03-13T07:03:00Z</dcterms:created>
  <dcterms:modified xsi:type="dcterms:W3CDTF">2023-03-13T08:21:00Z</dcterms:modified>
</cp:coreProperties>
</file>